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B96C">
      <w:pPr>
        <w:pStyle w:val="2"/>
        <w:keepNext w:val="0"/>
        <w:keepLines w:val="0"/>
        <w:widowControl/>
        <w:suppressLineNumbers w:val="0"/>
        <w:spacing w:before="0" w:beforeAutospacing="0" w:after="160" w:afterAutospacing="0"/>
        <w:ind w:left="0" w:right="0"/>
        <w:rPr>
          <w:rFonts w:hint="eastAsia" w:ascii="黑体" w:hAnsi="黑体" w:eastAsia="黑体" w:cs="黑体"/>
          <w:b/>
          <w:bCs/>
          <w:color w:val="000000" w:themeColor="text1"/>
          <w:kern w:val="2"/>
          <w:sz w:val="56"/>
          <w:szCs w:val="56"/>
          <w:lang w:val="en-US" w:eastAsia="zh-CN" w:bidi="ar-SA"/>
          <w14:textFill>
            <w14:solidFill>
              <w14:schemeClr w14:val="tx1"/>
            </w14:solidFill>
          </w14:textFill>
        </w:rPr>
      </w:pPr>
    </w:p>
    <w:p w14:paraId="3CE00840">
      <w:pPr>
        <w:pStyle w:val="2"/>
        <w:keepNext w:val="0"/>
        <w:keepLines w:val="0"/>
        <w:widowControl/>
        <w:suppressLineNumbers w:val="0"/>
        <w:spacing w:before="0" w:beforeAutospacing="0" w:after="160" w:afterAutospacing="0"/>
        <w:ind w:left="0" w:right="0"/>
        <w:rPr>
          <w:rFonts w:hint="eastAsia" w:ascii="黑体" w:hAnsi="黑体" w:eastAsia="黑体" w:cs="黑体"/>
          <w:b/>
          <w:bCs/>
          <w:color w:val="000000" w:themeColor="text1"/>
          <w:kern w:val="2"/>
          <w:sz w:val="72"/>
          <w:szCs w:val="72"/>
          <w:lang w:val="en-US" w:eastAsia="zh-CN" w:bidi="ar-SA"/>
          <w14:textFill>
            <w14:solidFill>
              <w14:schemeClr w14:val="tx1"/>
            </w14:solidFill>
          </w14:textFill>
        </w:rPr>
      </w:pPr>
      <w:r>
        <w:rPr>
          <w:rFonts w:hint="eastAsia" w:ascii="黑体" w:hAnsi="黑体" w:eastAsia="黑体" w:cs="黑体"/>
          <w:b/>
          <w:bCs/>
          <w:color w:val="000000" w:themeColor="text1"/>
          <w:kern w:val="2"/>
          <w:sz w:val="72"/>
          <w:szCs w:val="72"/>
          <w:lang w:val="en-US" w:eastAsia="zh-CN" w:bidi="ar-SA"/>
          <w14:textFill>
            <w14:solidFill>
              <w14:schemeClr w14:val="tx1"/>
            </w14:solidFill>
          </w14:textFill>
        </w:rPr>
        <w:t>从“窜稀”到“干屎塑形”</w:t>
      </w:r>
    </w:p>
    <w:p w14:paraId="6E78D089">
      <w:pPr>
        <w:pStyle w:val="2"/>
        <w:keepNext w:val="0"/>
        <w:keepLines w:val="0"/>
        <w:widowControl/>
        <w:suppressLineNumbers w:val="0"/>
        <w:spacing w:before="0" w:beforeAutospacing="0" w:after="160" w:afterAutospacing="0"/>
        <w:ind w:left="0" w:right="0"/>
        <w:rPr>
          <w:rFonts w:hint="eastAsia" w:ascii="黑体" w:hAnsi="黑体" w:eastAsia="黑体" w:cs="黑体"/>
          <w:b/>
          <w:bCs/>
          <w:color w:val="000000" w:themeColor="text1"/>
          <w:kern w:val="2"/>
          <w:sz w:val="52"/>
          <w:szCs w:val="52"/>
          <w:lang w:val="en-US" w:eastAsia="zh-CN" w:bidi="ar-SA"/>
          <w14:textFill>
            <w14:solidFill>
              <w14:schemeClr w14:val="tx1"/>
            </w14:solidFill>
          </w14:textFill>
        </w:rPr>
      </w:pPr>
      <w:r>
        <w:rPr>
          <w:rFonts w:hint="eastAsia" w:ascii="黑体" w:hAnsi="黑体" w:eastAsia="黑体" w:cs="黑体"/>
          <w:b/>
          <w:bCs/>
          <w:color w:val="000000" w:themeColor="text1"/>
          <w:kern w:val="2"/>
          <w:sz w:val="52"/>
          <w:szCs w:val="52"/>
          <w:lang w:val="en-US" w:eastAsia="zh-CN" w:bidi="ar-SA"/>
          <w14:textFill>
            <w14:solidFill>
              <w14:schemeClr w14:val="tx1"/>
            </w14:solidFill>
          </w14:textFill>
        </w:rPr>
        <w:t>学术写作的排泄现象学与层次分化</w:t>
      </w:r>
    </w:p>
    <w:p w14:paraId="2A829CF5">
      <w:pPr>
        <w:rPr>
          <w:rFonts w:hint="eastAsia"/>
          <w:sz w:val="22"/>
          <w:szCs w:val="28"/>
          <w:lang w:val="en-US" w:eastAsia="zh-CN"/>
        </w:rPr>
      </w:pPr>
    </w:p>
    <w:p w14:paraId="508D335A">
      <w:pPr>
        <w:rPr>
          <w:rFonts w:hint="eastAsia"/>
          <w:sz w:val="22"/>
          <w:szCs w:val="28"/>
          <w:lang w:val="en-US" w:eastAsia="zh-CN"/>
        </w:rPr>
      </w:pPr>
    </w:p>
    <w:p w14:paraId="6B08438B">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jc w:val="left"/>
        <w:textAlignment w:val="auto"/>
        <w:rPr>
          <w:rFonts w:hint="eastAsia" w:ascii="黑体" w:hAnsi="黑体" w:eastAsia="黑体" w:cs="黑体"/>
          <w:b/>
          <w:bCs/>
          <w:color w:val="000000" w:themeColor="text1"/>
          <w:kern w:val="0"/>
          <w:sz w:val="22"/>
          <w:szCs w:val="22"/>
          <w:lang w:val="en-US" w:eastAsia="zh-CN"/>
          <w14:textFill>
            <w14:solidFill>
              <w14:schemeClr w14:val="tx1"/>
            </w14:solidFill>
          </w14:textFill>
        </w:rPr>
      </w:pPr>
      <w:r>
        <w:rPr>
          <w:rFonts w:hint="eastAsia" w:ascii="黑体" w:hAnsi="黑体" w:eastAsia="黑体" w:cs="黑体"/>
          <w:b/>
          <w:bCs/>
          <w:color w:val="000000" w:themeColor="text1"/>
          <w:kern w:val="0"/>
          <w:sz w:val="22"/>
          <w:szCs w:val="22"/>
          <w:lang w:val="en-US" w:eastAsia="zh-CN"/>
          <w14:textFill>
            <w14:solidFill>
              <w14:schemeClr w14:val="tx1"/>
            </w14:solidFill>
          </w14:textFill>
        </w:rPr>
        <w:t>东拉西扯 真爱扯</w:t>
      </w:r>
    </w:p>
    <w:p w14:paraId="021A9CCF">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jc w:val="left"/>
        <w:textAlignment w:val="auto"/>
        <w:rPr>
          <w:rFonts w:hint="default" w:ascii="黑体" w:hAnsi="黑体" w:eastAsia="黑体" w:cs="黑体"/>
          <w:b/>
          <w:bCs/>
          <w:color w:val="000000" w:themeColor="text1"/>
          <w:kern w:val="0"/>
          <w:sz w:val="22"/>
          <w:szCs w:val="22"/>
          <w:lang w:val="en-US" w:eastAsia="zh-CN"/>
          <w14:textFill>
            <w14:solidFill>
              <w14:schemeClr w14:val="tx1"/>
            </w14:solidFill>
          </w14:textFill>
        </w:rPr>
      </w:pPr>
    </w:p>
    <w:p w14:paraId="26C6B1C7">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jc w:val="left"/>
        <w:textAlignment w:val="auto"/>
        <w:rPr>
          <w:rFonts w:hint="default" w:ascii="黑体" w:hAnsi="黑体" w:eastAsia="黑体" w:cs="黑体"/>
          <w:b/>
          <w:bCs/>
          <w:color w:val="000000" w:themeColor="text1"/>
          <w:kern w:val="0"/>
          <w:sz w:val="22"/>
          <w:szCs w:val="22"/>
          <w:lang w:val="en-US" w:eastAsia="zh-CN"/>
          <w14:textFill>
            <w14:solidFill>
              <w14:schemeClr w14:val="tx1"/>
            </w14:solidFill>
          </w14:textFill>
        </w:rPr>
      </w:pPr>
    </w:p>
    <w:p w14:paraId="7FBC26F8">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jc w:val="left"/>
        <w:textAlignment w:val="auto"/>
        <w:rPr>
          <w:rFonts w:hint="default" w:ascii="黑体" w:hAnsi="黑体" w:eastAsia="黑体" w:cs="黑体"/>
          <w:b/>
          <w:bCs/>
          <w:color w:val="000000" w:themeColor="text1"/>
          <w:kern w:val="0"/>
          <w:sz w:val="22"/>
          <w:szCs w:val="22"/>
          <w:lang w:val="en-US" w:eastAsia="zh-CN"/>
          <w14:textFill>
            <w14:solidFill>
              <w14:schemeClr w14:val="tx1"/>
            </w14:solidFill>
          </w14:textFill>
        </w:rPr>
      </w:pPr>
    </w:p>
    <w:p w14:paraId="3CE6D7ED">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jc w:val="left"/>
        <w:textAlignment w:val="auto"/>
        <w:rPr>
          <w:rFonts w:hint="default" w:ascii="黑体" w:hAnsi="黑体" w:eastAsia="黑体" w:cs="黑体"/>
          <w:b/>
          <w:bCs/>
          <w:color w:val="000000" w:themeColor="text1"/>
          <w:kern w:val="0"/>
          <w:sz w:val="22"/>
          <w:szCs w:val="22"/>
          <w:lang w:val="en-US" w:eastAsia="zh-CN"/>
          <w14:textFill>
            <w14:solidFill>
              <w14:schemeClr w14:val="tx1"/>
            </w14:solidFill>
          </w14:textFill>
        </w:rPr>
      </w:pPr>
    </w:p>
    <w:p w14:paraId="0189ED93">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jc w:val="left"/>
        <w:textAlignment w:val="auto"/>
        <w:rPr>
          <w:rFonts w:hint="eastAsia" w:ascii="黑体" w:hAnsi="黑体" w:eastAsia="黑体" w:cs="黑体"/>
          <w:b/>
          <w:bCs/>
          <w:color w:val="000000" w:themeColor="text1"/>
          <w:kern w:val="0"/>
          <w:sz w:val="32"/>
          <w:szCs w:val="32"/>
          <w14:textFill>
            <w14:solidFill>
              <w14:schemeClr w14:val="tx1"/>
            </w14:solidFill>
          </w14:textFill>
        </w:rPr>
      </w:pPr>
      <w:r>
        <w:rPr>
          <w:rFonts w:hint="default" w:ascii="黑体" w:hAnsi="黑体" w:eastAsia="黑体" w:cs="黑体"/>
          <w:b/>
          <w:bCs/>
          <w:color w:val="000000" w:themeColor="text1"/>
          <w:kern w:val="0"/>
          <w:sz w:val="32"/>
          <w:szCs w:val="32"/>
          <w14:textFill>
            <w14:solidFill>
              <w14:schemeClr w14:val="tx1"/>
            </w14:solidFill>
          </w14:textFill>
        </w:rPr>
        <w:t>摘要</w:t>
      </w:r>
    </w:p>
    <w:p w14:paraId="35682FEB">
      <w:pPr>
        <w:pStyle w:val="7"/>
        <w:keepNext w:val="0"/>
        <w:keepLines w:val="0"/>
        <w:pageBreakBefore w:val="0"/>
        <w:widowControl/>
        <w:kinsoku/>
        <w:wordWrap/>
        <w:overflowPunct/>
        <w:topLinePunct w:val="0"/>
        <w:autoSpaceDE/>
        <w:autoSpaceDN/>
        <w:bidi w:val="0"/>
        <w:adjustRightInd/>
        <w:snapToGrid/>
        <w:spacing w:beforeAutospacing="0" w:afterAutospacing="0" w:line="460" w:lineRule="atLeast"/>
        <w:ind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基于参与式观察与隐喻分析法，本文构建了“知识生</w:t>
      </w:r>
      <w:bookmarkStart w:id="0" w:name="_GoBack"/>
      <w:bookmarkEnd w:id="0"/>
      <w:r>
        <w:rPr>
          <w:rFonts w:hint="eastAsia" w:ascii="宋体" w:hAnsi="宋体" w:eastAsia="宋体" w:cs="宋体"/>
          <w:color w:val="000000" w:themeColor="text1"/>
          <w:kern w:val="0"/>
          <w:sz w:val="28"/>
          <w:szCs w:val="28"/>
          <w:lang w:val="en-US" w:eastAsia="zh-CN" w:bidi="ar-SA"/>
          <w14:textFill>
            <w14:solidFill>
              <w14:schemeClr w14:val="tx1"/>
            </w14:solidFill>
          </w14:textFill>
        </w:rPr>
        <w:t>产的排泄现象学”理论框架，对当前学术论文写作实践进行类型学分析。研究发现，学术写作者可根据“排泄物塑形能力”划分为三个层次：“窜稀型写作”表现为思路涣散、结构失禁，无法完成知识的固态成形，这一现象并非学术新手的专利，许多资深学者同样深陷其中；“屎上雕花”指在既无价值的排泄物上施加过度精致化的修辞劳作，陷入形式主义的内卷陷阱；“干屎塑形术”则意味着写作者不仅能控制知识排泄的节奏与形态，更能根据学术场域规则调整纹路曲直，实现主体性自由。本文进一步指出，上述现象的背后是学术评价体系的“便秘结构”——既难以产出真正创新，又无法顺畅排出陈腐范式。研究提出“排便自觉”作为学术写作的解放路径，倡导建立“排泄美学”以对抗知识生产的异化。</w:t>
      </w:r>
    </w:p>
    <w:p w14:paraId="18B8FE02">
      <w:pPr>
        <w:pStyle w:val="7"/>
        <w:keepNext w:val="0"/>
        <w:keepLines w:val="0"/>
        <w:widowControl/>
        <w:suppressLineNumbers w:val="0"/>
        <w:spacing w:before="160" w:beforeAutospacing="0" w:after="160" w:afterAutospacing="0"/>
        <w:ind w:left="0" w:right="0"/>
        <w:rPr>
          <w:rFonts w:hint="default" w:ascii="宋体" w:hAnsi="宋体" w:eastAsia="宋体" w:cs="宋体"/>
          <w:b/>
          <w:bCs/>
          <w:color w:val="000000" w:themeColor="text1"/>
          <w:kern w:val="0"/>
          <w:sz w:val="28"/>
          <w:szCs w:val="28"/>
          <w:lang w:val="en-US" w:eastAsia="zh-CN" w:bidi="ar-SA"/>
          <w14:textFill>
            <w14:solidFill>
              <w14:schemeClr w14:val="tx1"/>
            </w14:solidFill>
          </w14:textFill>
        </w:rPr>
      </w:pPr>
      <w:r>
        <w:rPr>
          <w:rFonts w:hint="default" w:ascii="宋体" w:hAnsi="宋体" w:eastAsia="宋体" w:cs="宋体"/>
          <w:b/>
          <w:bCs/>
          <w:color w:val="000000" w:themeColor="text1"/>
          <w:kern w:val="0"/>
          <w:sz w:val="28"/>
          <w:szCs w:val="28"/>
          <w:lang w:val="en-US" w:eastAsia="zh-CN" w:bidi="ar-SA"/>
          <w14:textFill>
            <w14:solidFill>
              <w14:schemeClr w14:val="tx1"/>
            </w14:solidFill>
          </w14:textFill>
        </w:rPr>
        <w:t>关键词</w:t>
      </w:r>
    </w:p>
    <w:p w14:paraId="03448851">
      <w:pPr>
        <w:pStyle w:val="7"/>
        <w:keepNext w:val="0"/>
        <w:keepLines w:val="0"/>
        <w:widowControl/>
        <w:suppressLineNumbers w:val="0"/>
        <w:spacing w:before="160" w:beforeAutospacing="0" w:after="160" w:afterAutospacing="0"/>
        <w:ind w:left="0" w:right="0"/>
        <w:rPr>
          <w:rFonts w:hint="default" w:ascii="Times New Roman" w:hAnsi="Times New Roman"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8"/>
          <w:szCs w:val="28"/>
          <w:lang w:val="en-US" w:eastAsia="zh-CN" w:bidi="ar-SA"/>
          <w14:textFill>
            <w14:solidFill>
              <w14:schemeClr w14:val="tx1"/>
            </w14:solidFill>
          </w14:textFill>
        </w:rPr>
        <w:t>排泄现象学</w:t>
      </w:r>
      <w:r>
        <w:rPr>
          <w:rFonts w:hint="eastAsia" w:ascii="Times New Roman" w:hAnsi="Times New Roman" w:cs="Times New Roman"/>
          <w:color w:val="000000" w:themeColor="text1"/>
          <w:sz w:val="36"/>
          <w:szCs w:val="28"/>
          <w14:textFill>
            <w14:solidFill>
              <w14:schemeClr w14:val="tx1"/>
            </w14:solidFill>
          </w14:textFill>
        </w:rPr>
        <w:t>、</w:t>
      </w:r>
      <w:r>
        <w:rPr>
          <w:rFonts w:hint="default" w:ascii="Times New Roman" w:hAnsi="Times New Roman" w:cs="Times New Roman" w:eastAsiaTheme="minorEastAsia"/>
          <w:color w:val="000000" w:themeColor="text1"/>
          <w:kern w:val="2"/>
          <w:sz w:val="28"/>
          <w:szCs w:val="28"/>
          <w:lang w:val="en-US" w:eastAsia="zh-CN" w:bidi="ar-SA"/>
          <w14:textFill>
            <w14:solidFill>
              <w14:schemeClr w14:val="tx1"/>
            </w14:solidFill>
          </w14:textFill>
        </w:rPr>
        <w:t>写作塑形</w:t>
      </w:r>
      <w:r>
        <w:rPr>
          <w:rFonts w:hint="eastAsia" w:ascii="Times New Roman" w:hAnsi="Times New Roman" w:cs="Times New Roman"/>
          <w:color w:val="000000" w:themeColor="text1"/>
          <w:sz w:val="36"/>
          <w:szCs w:val="28"/>
          <w14:textFill>
            <w14:solidFill>
              <w14:schemeClr w14:val="tx1"/>
            </w14:solidFill>
          </w14:textFill>
        </w:rPr>
        <w:t>、</w:t>
      </w:r>
      <w:r>
        <w:rPr>
          <w:rFonts w:hint="default" w:ascii="Times New Roman" w:hAnsi="Times New Roman" w:cs="Times New Roman" w:eastAsiaTheme="minorEastAsia"/>
          <w:color w:val="000000" w:themeColor="text1"/>
          <w:kern w:val="2"/>
          <w:sz w:val="28"/>
          <w:szCs w:val="28"/>
          <w:lang w:val="en-US" w:eastAsia="zh-CN" w:bidi="ar-SA"/>
          <w14:textFill>
            <w14:solidFill>
              <w14:schemeClr w14:val="tx1"/>
            </w14:solidFill>
          </w14:textFill>
        </w:rPr>
        <w:t>学术层次分化</w:t>
      </w:r>
      <w:r>
        <w:rPr>
          <w:rFonts w:hint="eastAsia" w:ascii="Times New Roman" w:hAnsi="Times New Roman" w:cs="Times New Roman"/>
          <w:color w:val="000000" w:themeColor="text1"/>
          <w:sz w:val="36"/>
          <w:szCs w:val="28"/>
          <w14:textFill>
            <w14:solidFill>
              <w14:schemeClr w14:val="tx1"/>
            </w14:solidFill>
          </w14:textFill>
        </w:rPr>
        <w:t>、</w:t>
      </w:r>
      <w:r>
        <w:rPr>
          <w:rFonts w:hint="default" w:ascii="Times New Roman" w:hAnsi="Times New Roman" w:cs="Times New Roman" w:eastAsiaTheme="minorEastAsia"/>
          <w:color w:val="000000" w:themeColor="text1"/>
          <w:kern w:val="2"/>
          <w:sz w:val="28"/>
          <w:szCs w:val="28"/>
          <w:lang w:val="en-US" w:eastAsia="zh-CN" w:bidi="ar-SA"/>
          <w14:textFill>
            <w14:solidFill>
              <w14:schemeClr w14:val="tx1"/>
            </w14:solidFill>
          </w14:textFill>
        </w:rPr>
        <w:t>屎上雕花</w:t>
      </w:r>
      <w:r>
        <w:rPr>
          <w:rFonts w:hint="eastAsia" w:ascii="Times New Roman" w:hAnsi="Times New Roman" w:cs="Times New Roman"/>
          <w:color w:val="000000" w:themeColor="text1"/>
          <w:kern w:val="2"/>
          <w:sz w:val="28"/>
          <w:szCs w:val="28"/>
          <w:lang w:val="en-US" w:eastAsia="zh-CN" w:bidi="ar-SA"/>
          <w14:textFill>
            <w14:solidFill>
              <w14:schemeClr w14:val="tx1"/>
            </w14:solidFill>
          </w14:textFill>
        </w:rPr>
        <w:t>、排便自觉</w:t>
      </w:r>
    </w:p>
    <w:p w14:paraId="0535F898">
      <w:pPr>
        <w:numPr>
          <w:ilvl w:val="0"/>
          <w:numId w:val="1"/>
        </w:numPr>
        <w:spacing w:before="312" w:beforeLines="100" w:after="156" w:afterLines="50" w:line="460" w:lineRule="atLeast"/>
        <w:ind w:firstLine="0"/>
        <w:outlineLvl w:val="1"/>
        <w:rPr>
          <w:rFonts w:hint="default" w:ascii="黑体" w:hAnsi="黑体" w:eastAsia="黑体" w:cs="黑体"/>
          <w:b/>
          <w:bCs/>
          <w:color w:val="000000" w:themeColor="text1"/>
          <w:sz w:val="36"/>
          <w:szCs w:val="36"/>
          <w14:textFill>
            <w14:solidFill>
              <w14:schemeClr w14:val="tx1"/>
            </w14:solidFill>
          </w14:textFill>
        </w:rPr>
      </w:pPr>
      <w:r>
        <w:rPr>
          <w:rFonts w:hint="default" w:ascii="黑体" w:hAnsi="黑体" w:eastAsia="黑体" w:cs="黑体"/>
          <w:b/>
          <w:bCs/>
          <w:color w:val="000000" w:themeColor="text1"/>
          <w:sz w:val="36"/>
          <w:szCs w:val="36"/>
          <w14:textFill>
            <w14:solidFill>
              <w14:schemeClr w14:val="tx1"/>
            </w14:solidFill>
          </w14:textFill>
        </w:rPr>
        <w:t>引言</w:t>
      </w:r>
    </w:p>
    <w:p w14:paraId="26BE5131">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64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kern w:val="2"/>
          <w:sz w:val="32"/>
          <w:szCs w:val="32"/>
          <w:lang w:val="en-US" w:eastAsia="zh-CN" w:bidi="ar-SA"/>
        </w:rPr>
        <w:t>2026</w:t>
      </w:r>
      <w:r>
        <w:rPr>
          <w:rFonts w:hint="default" w:ascii="宋体" w:hAnsi="宋体" w:eastAsia="宋体" w:cs="宋体"/>
          <w:color w:val="000000" w:themeColor="text1"/>
          <w:kern w:val="2"/>
          <w:sz w:val="28"/>
          <w:szCs w:val="28"/>
          <w:lang w:val="en-US" w:eastAsia="zh-CN" w:bidi="ar-SA"/>
          <w14:textFill>
            <w14:solidFill>
              <w14:schemeClr w14:val="tx1"/>
            </w14:solidFill>
          </w14:textFill>
        </w:rPr>
        <w:t>年，一个名叫</w:t>
      </w: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的“学术期刊”横空出世。它以“旱厕”“化粪池”“构石”命名评审体系，用最严谨的学术格式包装最荒诞的研究选题——从《论</w:t>
      </w:r>
      <w:r>
        <w:rPr>
          <w:rFonts w:hint="default" w:ascii="Times New Roman" w:hAnsi="Times New Roman" w:eastAsia="宋体" w:cs="Times New Roman"/>
          <w:kern w:val="2"/>
          <w:sz w:val="32"/>
          <w:szCs w:val="32"/>
          <w:lang w:val="en-US" w:eastAsia="zh-CN" w:bidi="ar-SA"/>
        </w:rPr>
        <w:t>152</w:t>
      </w:r>
      <w:r>
        <w:rPr>
          <w:rFonts w:hint="default" w:ascii="宋体" w:hAnsi="宋体" w:eastAsia="宋体" w:cs="宋体"/>
          <w:color w:val="000000" w:themeColor="text1"/>
          <w:kern w:val="2"/>
          <w:sz w:val="28"/>
          <w:szCs w:val="28"/>
          <w:lang w:val="en-US" w:eastAsia="zh-CN" w:bidi="ar-SA"/>
          <w14:textFill>
            <w14:solidFill>
              <w14:schemeClr w14:val="tx1"/>
            </w14:solidFill>
          </w14:textFill>
        </w:rPr>
        <w:t>毫米高爆破甲弹对癌细胞的灭杀作用》到《地府货币膨胀：东亚父母该烧多少钱才能保证孩子不会乱花》——在极短时间内吸粉无数。</w:t>
      </w:r>
    </w:p>
    <w:p w14:paraId="4AB3AD27">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这场年轻人的玩梗狂欢，指向一个本质问题：当一套形式体系可以承载任何内容，甚至连“垃圾”都能被包装得一本正经时，这套形式本身还剩多少价值？</w:t>
      </w: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期刊的戏仿之所以锋利，正在于它完整复刻了学术生产的整套流程：投稿者称“排便者”，审稿人叫“嗅探者”，编委会名“铲屎官”，甚至衍生出对标</w:t>
      </w:r>
      <w:r>
        <w:rPr>
          <w:rFonts w:hint="default" w:ascii="Times New Roman" w:hAnsi="Times New Roman" w:eastAsia="宋体" w:cs="Times New Roman"/>
          <w:kern w:val="2"/>
          <w:sz w:val="32"/>
          <w:szCs w:val="32"/>
          <w:lang w:val="en-US" w:eastAsia="zh-CN" w:bidi="ar-SA"/>
        </w:rPr>
        <w:t>Web of Science</w:t>
      </w:r>
      <w:r>
        <w:rPr>
          <w:rFonts w:hint="default" w:ascii="宋体" w:hAnsi="宋体" w:eastAsia="宋体" w:cs="宋体"/>
          <w:color w:val="000000" w:themeColor="text1"/>
          <w:kern w:val="2"/>
          <w:sz w:val="28"/>
          <w:szCs w:val="28"/>
          <w:lang w:val="en-US" w:eastAsia="zh-CN" w:bidi="ar-SA"/>
          <w14:textFill>
            <w14:solidFill>
              <w14:schemeClr w14:val="tx1"/>
            </w14:solidFill>
          </w14:textFill>
        </w:rPr>
        <w:t>的“</w:t>
      </w:r>
      <w:r>
        <w:rPr>
          <w:rFonts w:hint="default" w:ascii="Times New Roman" w:hAnsi="Times New Roman" w:eastAsia="宋体" w:cs="Times New Roman"/>
          <w:kern w:val="2"/>
          <w:sz w:val="32"/>
          <w:szCs w:val="32"/>
          <w:lang w:val="en-US" w:eastAsia="zh-CN" w:bidi="ar-SA"/>
        </w:rPr>
        <w:t>Web of Nothing</w:t>
      </w:r>
      <w:r>
        <w:rPr>
          <w:rFonts w:hint="default" w:ascii="宋体" w:hAnsi="宋体" w:eastAsia="宋体" w:cs="宋体"/>
          <w:color w:val="000000" w:themeColor="text1"/>
          <w:kern w:val="2"/>
          <w:sz w:val="28"/>
          <w:szCs w:val="28"/>
          <w:lang w:val="en-US" w:eastAsia="zh-CN" w:bidi="ar-SA"/>
          <w14:textFill>
            <w14:solidFill>
              <w14:schemeClr w14:val="tx1"/>
            </w14:solidFill>
          </w14:textFill>
        </w:rPr>
        <w:t>（虚无学术索引平台）”。这套模仿让观众自己去看：当一套体系如此容易被掏空内容时，它原本的严肃性还剩下什么（宁俊博，</w:t>
      </w:r>
      <w:r>
        <w:rPr>
          <w:rFonts w:hint="default" w:ascii="Times New Roman" w:hAnsi="Times New Roman" w:eastAsia="宋体" w:cs="Times New Roman"/>
          <w:kern w:val="2"/>
          <w:sz w:val="32"/>
          <w:szCs w:val="32"/>
          <w:lang w:val="en-US" w:eastAsia="zh-CN" w:bidi="ar-SA"/>
        </w:rPr>
        <w:t>2026</w:t>
      </w:r>
      <w:r>
        <w:rPr>
          <w:rFonts w:hint="default" w:ascii="宋体" w:hAnsi="宋体" w:eastAsia="宋体" w:cs="宋体"/>
          <w:color w:val="000000" w:themeColor="text1"/>
          <w:kern w:val="2"/>
          <w:sz w:val="28"/>
          <w:szCs w:val="28"/>
          <w:lang w:val="en-US" w:eastAsia="zh-CN" w:bidi="ar-SA"/>
          <w14:textFill>
            <w14:solidFill>
              <w14:schemeClr w14:val="tx1"/>
            </w14:solidFill>
          </w14:textFill>
        </w:rPr>
        <w:t>）？</w:t>
      </w:r>
    </w:p>
    <w:p w14:paraId="1FEF9CFD">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正是在这个意义上，</w:t>
      </w: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期刊为本文提供了绝佳的切入点。它所揭示的，恰是学术写作长期被遮蔽的真相：论文生产本质上是一种“排泄行为”——将消化后的知识残渣排出体外，接受学术共同体的嗅探与评判。而写作者之间的根本差异，不在于排量多少，而在于对排泄物的“塑形能力”。由此，本文试图探究：学术写作者的“排泄塑形能力”如何分层？不同层次的写作者在知识产出过程中呈现出怎样的形态差异？这一差异背后，折射出怎样的学术评价结构与权力关系？</w:t>
      </w:r>
    </w:p>
    <w:p w14:paraId="301333BD">
      <w:pPr>
        <w:numPr>
          <w:ilvl w:val="0"/>
          <w:numId w:val="1"/>
        </w:numPr>
        <w:spacing w:before="312" w:beforeLines="100" w:after="156" w:afterLines="50" w:line="460" w:lineRule="atLeast"/>
        <w:ind w:firstLine="0"/>
        <w:outlineLvl w:val="1"/>
        <w:rPr>
          <w:rFonts w:hint="default" w:ascii="黑体" w:hAnsi="黑体" w:eastAsia="黑体" w:cs="黑体"/>
          <w:b/>
          <w:bCs/>
          <w:color w:val="000000" w:themeColor="text1"/>
          <w:sz w:val="36"/>
          <w:szCs w:val="36"/>
          <w14:textFill>
            <w14:solidFill>
              <w14:schemeClr w14:val="tx1"/>
            </w14:solidFill>
          </w14:textFill>
        </w:rPr>
      </w:pPr>
      <w:r>
        <w:rPr>
          <w:rFonts w:hint="default" w:ascii="黑体" w:hAnsi="黑体" w:eastAsia="黑体" w:cs="黑体"/>
          <w:b/>
          <w:bCs/>
          <w:color w:val="000000" w:themeColor="text1"/>
          <w:sz w:val="36"/>
          <w:szCs w:val="36"/>
          <w14:textFill>
            <w14:solidFill>
              <w14:schemeClr w14:val="tx1"/>
            </w14:solidFill>
          </w14:textFill>
        </w:rPr>
        <w:t>文献综述：从精神分析到排泄社会学</w:t>
      </w:r>
    </w:p>
    <w:p w14:paraId="44420080">
      <w:pPr>
        <w:pStyle w:val="4"/>
        <w:keepNext w:val="0"/>
        <w:keepLines w:val="0"/>
        <w:widowControl/>
        <w:suppressLineNumbers w:val="0"/>
        <w:spacing w:before="320" w:beforeAutospacing="0" w:after="160" w:afterAutospacing="0"/>
        <w:ind w:left="0" w:right="0"/>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精神分析视野中的“肛门期”与写作冲动</w:t>
      </w:r>
    </w:p>
    <w:p w14:paraId="499DAD97">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精神分析学家弗洛伊德在《性学三论》中提出“肛欲期”概念，认为幼儿</w:t>
      </w:r>
      <w:r>
        <w:rPr>
          <w:rFonts w:hint="eastAsia" w:ascii="宋体" w:hAnsi="宋体" w:eastAsia="宋体" w:cs="宋体"/>
          <w:color w:val="000000" w:themeColor="text1"/>
          <w:kern w:val="2"/>
          <w:sz w:val="28"/>
          <w:szCs w:val="28"/>
          <w:lang w:val="en-US" w:eastAsia="zh-CN" w:bidi="ar-SA"/>
          <w14:textFill>
            <w14:solidFill>
              <w14:schemeClr w14:val="tx1"/>
            </w14:solidFill>
          </w14:textFill>
        </w:rPr>
        <w:t>可以</w:t>
      </w:r>
      <w:r>
        <w:rPr>
          <w:rFonts w:hint="default" w:ascii="宋体" w:hAnsi="宋体" w:eastAsia="宋体" w:cs="宋体"/>
          <w:color w:val="000000" w:themeColor="text1"/>
          <w:kern w:val="2"/>
          <w:sz w:val="28"/>
          <w:szCs w:val="28"/>
          <w:lang w:val="en-US" w:eastAsia="zh-CN" w:bidi="ar-SA"/>
          <w14:textFill>
            <w14:solidFill>
              <w14:schemeClr w14:val="tx1"/>
            </w14:solidFill>
          </w14:textFill>
        </w:rPr>
        <w:t>通过控制排便获得快感。</w:t>
      </w:r>
      <w:r>
        <w:rPr>
          <w:rFonts w:hint="eastAsia" w:ascii="宋体" w:hAnsi="宋体" w:eastAsia="宋体" w:cs="宋体"/>
          <w:color w:val="000000" w:themeColor="text1"/>
          <w:kern w:val="2"/>
          <w:sz w:val="28"/>
          <w:szCs w:val="28"/>
          <w:lang w:val="en-US" w:eastAsia="zh-CN" w:bidi="ar-SA"/>
          <w14:textFill>
            <w14:solidFill>
              <w14:schemeClr w14:val="tx1"/>
            </w14:solidFill>
          </w14:textFill>
        </w:rPr>
        <w:t>此观点</w:t>
      </w:r>
      <w:r>
        <w:rPr>
          <w:rFonts w:hint="default" w:ascii="宋体" w:hAnsi="宋体" w:eastAsia="宋体" w:cs="宋体"/>
          <w:color w:val="000000" w:themeColor="text1"/>
          <w:kern w:val="2"/>
          <w:sz w:val="28"/>
          <w:szCs w:val="28"/>
          <w:lang w:val="en-US" w:eastAsia="zh-CN" w:bidi="ar-SA"/>
          <w14:textFill>
            <w14:solidFill>
              <w14:schemeClr w14:val="tx1"/>
            </w14:solidFill>
          </w14:textFill>
        </w:rPr>
        <w:t>意外地为学术写作研究打开了一扇幽暗之门：当代学者在</w:t>
      </w:r>
      <w:r>
        <w:rPr>
          <w:rFonts w:hint="default" w:ascii="Times New Roman" w:hAnsi="Times New Roman" w:eastAsia="宋体" w:cs="Times New Roman"/>
          <w:kern w:val="2"/>
          <w:sz w:val="32"/>
          <w:szCs w:val="32"/>
          <w:lang w:val="en-US" w:eastAsia="zh-CN" w:bidi="ar-SA"/>
        </w:rPr>
        <w:t>Word</w:t>
      </w:r>
      <w:r>
        <w:rPr>
          <w:rFonts w:hint="default" w:ascii="宋体" w:hAnsi="宋体" w:eastAsia="宋体" w:cs="宋体"/>
          <w:color w:val="000000" w:themeColor="text1"/>
          <w:kern w:val="2"/>
          <w:sz w:val="28"/>
          <w:szCs w:val="28"/>
          <w:lang w:val="en-US" w:eastAsia="zh-CN" w:bidi="ar-SA"/>
          <w14:textFill>
            <w14:solidFill>
              <w14:schemeClr w14:val="tx1"/>
            </w14:solidFill>
          </w14:textFill>
        </w:rPr>
        <w:t>文档前的焦虑，何尝不是肛欲期固着的变体？拉康将这种固着延伸至符号界</w:t>
      </w:r>
      <w:r>
        <w:rPr>
          <w:rFonts w:hint="eastAsia" w:ascii="宋体" w:hAnsi="宋体" w:eastAsia="宋体" w:cs="宋体"/>
          <w:color w:val="000000" w:themeColor="text1"/>
          <w:kern w:val="2"/>
          <w:sz w:val="28"/>
          <w:szCs w:val="28"/>
          <w:lang w:val="en-US" w:eastAsia="zh-CN" w:bidi="ar-SA"/>
          <w14:textFill>
            <w14:solidFill>
              <w14:schemeClr w14:val="tx1"/>
            </w14:solidFill>
          </w14:textFill>
        </w:rPr>
        <w:t>，在我们看来，</w:t>
      </w:r>
      <w:r>
        <w:rPr>
          <w:rFonts w:hint="default" w:ascii="宋体" w:hAnsi="宋体" w:eastAsia="宋体" w:cs="宋体"/>
          <w:color w:val="000000" w:themeColor="text1"/>
          <w:kern w:val="2"/>
          <w:sz w:val="28"/>
          <w:szCs w:val="28"/>
          <w:lang w:val="en-US" w:eastAsia="zh-CN" w:bidi="ar-SA"/>
          <w14:textFill>
            <w14:solidFill>
              <w14:schemeClr w14:val="tx1"/>
            </w14:solidFill>
          </w14:textFill>
        </w:rPr>
        <w:t>论文格式规范</w:t>
      </w:r>
      <w:r>
        <w:rPr>
          <w:rFonts w:hint="eastAsia" w:ascii="宋体" w:hAnsi="宋体" w:eastAsia="宋体" w:cs="宋体"/>
          <w:color w:val="000000" w:themeColor="text1"/>
          <w:kern w:val="2"/>
          <w:sz w:val="28"/>
          <w:szCs w:val="28"/>
          <w:lang w:val="en-US" w:eastAsia="zh-CN" w:bidi="ar-SA"/>
          <w14:textFill>
            <w14:solidFill>
              <w14:schemeClr w14:val="tx1"/>
            </w14:solidFill>
          </w14:textFill>
        </w:rPr>
        <w:t>可视为</w:t>
      </w:r>
      <w:r>
        <w:rPr>
          <w:rFonts w:hint="default" w:ascii="宋体" w:hAnsi="宋体" w:eastAsia="宋体" w:cs="宋体"/>
          <w:color w:val="000000" w:themeColor="text1"/>
          <w:kern w:val="2"/>
          <w:sz w:val="28"/>
          <w:szCs w:val="28"/>
          <w:lang w:val="en-US" w:eastAsia="zh-CN" w:bidi="ar-SA"/>
          <w14:textFill>
            <w14:solidFill>
              <w14:schemeClr w14:val="tx1"/>
            </w14:solidFill>
          </w14:textFill>
        </w:rPr>
        <w:t>象征秩序的肛门括约肌，学者们在此完成对思想排泄物的社会化驯化。</w:t>
      </w:r>
      <w:r>
        <w:rPr>
          <w:rFonts w:hint="eastAsia" w:ascii="宋体" w:hAnsi="宋体" w:eastAsia="宋体" w:cs="宋体"/>
          <w:color w:val="000000" w:themeColor="text1"/>
          <w:kern w:val="2"/>
          <w:sz w:val="28"/>
          <w:szCs w:val="28"/>
          <w:lang w:val="en-US" w:eastAsia="zh-CN" w:bidi="ar-SA"/>
          <w14:textFill>
            <w14:solidFill>
              <w14:schemeClr w14:val="tx1"/>
            </w14:solidFill>
          </w14:textFill>
        </w:rPr>
        <w:t>国内学者曾提出“学术便秘”概念，指出职称评审制度导致写作者产生“成果硬结”现象。亦有研究发现，长期被拒稿的学者结肠蠕动频率显著低于常人——这一看似戏谑的观察，实则触及学术生产的身心维度。</w:t>
      </w:r>
    </w:p>
    <w:p w14:paraId="6E6E8AFD">
      <w:pPr>
        <w:pStyle w:val="4"/>
        <w:keepNext w:val="0"/>
        <w:keepLines w:val="0"/>
        <w:widowControl/>
        <w:suppressLineNumbers w:val="0"/>
        <w:spacing w:before="320" w:beforeAutospacing="0" w:after="160" w:afterAutospacing="0"/>
        <w:ind w:left="0" w:right="0"/>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二</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学术评价体系研究：形式主义的病理诊断</w:t>
      </w:r>
    </w:p>
    <w:p w14:paraId="30E5D2E5">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近年来，学术评价体系的异化问题引发广泛关注。有</w:t>
      </w:r>
      <w:r>
        <w:rPr>
          <w:rFonts w:hint="eastAsia" w:ascii="宋体" w:hAnsi="宋体" w:eastAsia="宋体" w:cs="宋体"/>
          <w:color w:val="000000" w:themeColor="text1"/>
          <w:kern w:val="2"/>
          <w:sz w:val="28"/>
          <w:szCs w:val="28"/>
          <w:lang w:val="en-US" w:eastAsia="zh-CN" w:bidi="ar-SA"/>
          <w14:textFill>
            <w14:solidFill>
              <w14:schemeClr w14:val="tx1"/>
            </w14:solidFill>
          </w14:textFill>
        </w:rPr>
        <w:t>报道</w:t>
      </w:r>
      <w:r>
        <w:rPr>
          <w:rFonts w:hint="default" w:ascii="宋体" w:hAnsi="宋体" w:eastAsia="宋体" w:cs="宋体"/>
          <w:color w:val="000000" w:themeColor="text1"/>
          <w:kern w:val="2"/>
          <w:sz w:val="28"/>
          <w:szCs w:val="28"/>
          <w:lang w:val="en-US" w:eastAsia="zh-CN" w:bidi="ar-SA"/>
          <w14:textFill>
            <w14:solidFill>
              <w14:schemeClr w14:val="tx1"/>
            </w14:solidFill>
          </w14:textFill>
        </w:rPr>
        <w:t>指出，当前学术圈存在“唯论文”“唯帽子”的畸形倾向：在一些学术期刊中，作者的头衔、职称被当做比论文质量更重要的“通行证”，有的明确要求“仅接受副高以上职称投稿”，有的虽不明说，却对重点高校或高级职称作者“另眼相看”。这种“唯头衔”“唯身份”的审稿倾向，不仅扭曲了学术评价标准，更催生出代写代发、买卖版面等灰色产业链</w:t>
      </w:r>
      <w:r>
        <w:rPr>
          <w:rFonts w:hint="eastAsia" w:eastAsia="宋体"/>
          <w:color w:val="000000" w:themeColor="text1"/>
          <w:sz w:val="36"/>
          <w:szCs w:val="36"/>
          <w:vertAlign w:val="superscript"/>
          <w:lang w:val="en-US" w:eastAsia="zh-CN"/>
          <w14:textFill>
            <w14:solidFill>
              <w14:schemeClr w14:val="tx1"/>
            </w14:solidFill>
          </w14:textFill>
        </w:rPr>
        <w:t>1</w:t>
      </w:r>
      <w:r>
        <w:rPr>
          <w:rFonts w:hint="default" w:ascii="宋体" w:hAnsi="宋体" w:eastAsia="宋体" w:cs="宋体"/>
          <w:color w:val="000000" w:themeColor="text1"/>
          <w:kern w:val="2"/>
          <w:sz w:val="28"/>
          <w:szCs w:val="28"/>
          <w:lang w:val="en-US" w:eastAsia="zh-CN" w:bidi="ar-SA"/>
          <w14:textFill>
            <w14:solidFill>
              <w14:schemeClr w14:val="tx1"/>
            </w14:solidFill>
          </w14:textFill>
        </w:rPr>
        <w:t>。与此同时，国际学术出版的商业化趋势加剧了这一困境。据统计，中国论文作者支付的国际期刊版面费从</w:t>
      </w:r>
      <w:r>
        <w:rPr>
          <w:rFonts w:hint="default" w:ascii="Times New Roman" w:hAnsi="Times New Roman" w:eastAsia="宋体" w:cs="Times New Roman"/>
          <w:kern w:val="2"/>
          <w:sz w:val="32"/>
          <w:szCs w:val="32"/>
          <w:lang w:val="en-US" w:eastAsia="zh-CN" w:bidi="ar-SA"/>
        </w:rPr>
        <w:t>2019</w:t>
      </w:r>
      <w:r>
        <w:rPr>
          <w:rFonts w:hint="default" w:ascii="宋体" w:hAnsi="宋体" w:eastAsia="宋体" w:cs="宋体"/>
          <w:color w:val="000000" w:themeColor="text1"/>
          <w:kern w:val="2"/>
          <w:sz w:val="28"/>
          <w:szCs w:val="28"/>
          <w:lang w:val="en-US" w:eastAsia="zh-CN" w:bidi="ar-SA"/>
          <w14:textFill>
            <w14:solidFill>
              <w14:schemeClr w14:val="tx1"/>
            </w14:solidFill>
          </w14:textFill>
        </w:rPr>
        <w:t>年的</w:t>
      </w:r>
      <w:r>
        <w:rPr>
          <w:rFonts w:hint="default" w:ascii="Times New Roman" w:hAnsi="Times New Roman" w:eastAsia="宋体" w:cs="Times New Roman"/>
          <w:kern w:val="2"/>
          <w:sz w:val="32"/>
          <w:szCs w:val="32"/>
          <w:lang w:val="en-US" w:eastAsia="zh-CN" w:bidi="ar-SA"/>
        </w:rPr>
        <w:t>3.27</w:t>
      </w:r>
      <w:r>
        <w:rPr>
          <w:rFonts w:hint="default" w:ascii="宋体" w:hAnsi="宋体" w:eastAsia="宋体" w:cs="宋体"/>
          <w:color w:val="000000" w:themeColor="text1"/>
          <w:kern w:val="2"/>
          <w:sz w:val="28"/>
          <w:szCs w:val="28"/>
          <w:lang w:val="en-US" w:eastAsia="zh-CN" w:bidi="ar-SA"/>
          <w14:textFill>
            <w14:solidFill>
              <w14:schemeClr w14:val="tx1"/>
            </w14:solidFill>
          </w14:textFill>
        </w:rPr>
        <w:t>亿美元增加到</w:t>
      </w:r>
      <w:r>
        <w:rPr>
          <w:rFonts w:hint="default" w:ascii="Times New Roman" w:hAnsi="Times New Roman" w:eastAsia="宋体" w:cs="Times New Roman"/>
          <w:kern w:val="2"/>
          <w:sz w:val="32"/>
          <w:szCs w:val="32"/>
          <w:lang w:val="en-US" w:eastAsia="zh-CN" w:bidi="ar-SA"/>
        </w:rPr>
        <w:t>2023</w:t>
      </w:r>
      <w:r>
        <w:rPr>
          <w:rFonts w:hint="default" w:ascii="宋体" w:hAnsi="宋体" w:eastAsia="宋体" w:cs="宋体"/>
          <w:color w:val="000000" w:themeColor="text1"/>
          <w:kern w:val="2"/>
          <w:sz w:val="28"/>
          <w:szCs w:val="28"/>
          <w:lang w:val="en-US" w:eastAsia="zh-CN" w:bidi="ar-SA"/>
          <w14:textFill>
            <w14:solidFill>
              <w14:schemeClr w14:val="tx1"/>
            </w14:solidFill>
          </w14:textFill>
        </w:rPr>
        <w:t>年的</w:t>
      </w:r>
      <w:r>
        <w:rPr>
          <w:rFonts w:hint="default" w:ascii="Times New Roman" w:hAnsi="Times New Roman" w:eastAsia="宋体" w:cs="Times New Roman"/>
          <w:kern w:val="2"/>
          <w:sz w:val="32"/>
          <w:szCs w:val="32"/>
          <w:lang w:val="en-US" w:eastAsia="zh-CN" w:bidi="ar-SA"/>
        </w:rPr>
        <w:t>7.5</w:t>
      </w:r>
      <w:r>
        <w:rPr>
          <w:rFonts w:hint="default" w:ascii="宋体" w:hAnsi="宋体" w:eastAsia="宋体" w:cs="宋体"/>
          <w:color w:val="000000" w:themeColor="text1"/>
          <w:kern w:val="2"/>
          <w:sz w:val="28"/>
          <w:szCs w:val="28"/>
          <w:lang w:val="en-US" w:eastAsia="zh-CN" w:bidi="ar-SA"/>
          <w14:textFill>
            <w14:solidFill>
              <w14:schemeClr w14:val="tx1"/>
            </w14:solidFill>
          </w14:textFill>
        </w:rPr>
        <w:t>亿美元，成为国际期刊经费的最大贡献国</w:t>
      </w:r>
      <w:r>
        <w:rPr>
          <w:rFonts w:hint="eastAsia" w:ascii="宋体" w:hAnsi="宋体" w:eastAsia="宋体" w:cs="宋体"/>
          <w:color w:val="000000" w:themeColor="text1"/>
          <w:kern w:val="2"/>
          <w:sz w:val="28"/>
          <w:szCs w:val="28"/>
          <w:lang w:val="en-US" w:eastAsia="zh-CN" w:bidi="ar-SA"/>
          <w14:textFill>
            <w14:solidFill>
              <w14:schemeClr w14:val="tx1"/>
            </w14:solidFill>
          </w14:textFill>
        </w:rPr>
        <w:t>（熊丙奇，</w:t>
      </w:r>
      <w:r>
        <w:rPr>
          <w:rFonts w:hint="eastAsia" w:ascii="Times New Roman" w:hAnsi="Times New Roman" w:eastAsia="宋体" w:cs="Times New Roman"/>
          <w:kern w:val="2"/>
          <w:sz w:val="32"/>
          <w:szCs w:val="32"/>
          <w:lang w:val="en-US" w:eastAsia="zh-CN" w:bidi="ar-SA"/>
        </w:rPr>
        <w:t>2026</w:t>
      </w:r>
      <w:r>
        <w:rPr>
          <w:rFonts w:hint="eastAsia" w:ascii="宋体" w:hAnsi="宋体" w:eastAsia="宋体" w:cs="宋体"/>
          <w:color w:val="000000" w:themeColor="text1"/>
          <w:kern w:val="2"/>
          <w:sz w:val="28"/>
          <w:szCs w:val="28"/>
          <w:lang w:val="en-US" w:eastAsia="zh-CN" w:bidi="ar-SA"/>
          <w14:textFill>
            <w14:solidFill>
              <w14:schemeClr w14:val="tx1"/>
            </w14:solidFill>
          </w14:textFill>
        </w:rPr>
        <w:t>）</w:t>
      </w:r>
      <w:r>
        <w:rPr>
          <w:rFonts w:hint="default" w:ascii="宋体" w:hAnsi="宋体" w:eastAsia="宋体" w:cs="宋体"/>
          <w:color w:val="000000" w:themeColor="text1"/>
          <w:kern w:val="2"/>
          <w:sz w:val="28"/>
          <w:szCs w:val="28"/>
          <w:lang w:val="en-US" w:eastAsia="zh-CN" w:bidi="ar-SA"/>
          <w14:textFill>
            <w14:solidFill>
              <w14:schemeClr w14:val="tx1"/>
            </w14:solidFill>
          </w14:textFill>
        </w:rPr>
        <w:t>。商业出版公司利用出版在知识传播与学术认可中的枢纽地位，在此过程中赚取了巨额利润</w:t>
      </w:r>
      <w:r>
        <w:rPr>
          <w:rFonts w:hint="eastAsia" w:eastAsia="宋体"/>
          <w:color w:val="000000" w:themeColor="text1"/>
          <w:sz w:val="36"/>
          <w:szCs w:val="36"/>
          <w:vertAlign w:val="superscript"/>
          <w:lang w:val="en-US" w:eastAsia="zh-CN"/>
          <w14:textFill>
            <w14:solidFill>
              <w14:schemeClr w14:val="tx1"/>
            </w14:solidFill>
          </w14:textFill>
        </w:rPr>
        <w:t>2</w:t>
      </w:r>
      <w:r>
        <w:rPr>
          <w:rFonts w:hint="default" w:ascii="宋体" w:hAnsi="宋体" w:eastAsia="宋体" w:cs="宋体"/>
          <w:color w:val="000000" w:themeColor="text1"/>
          <w:kern w:val="2"/>
          <w:sz w:val="28"/>
          <w:szCs w:val="28"/>
          <w:lang w:val="en-US" w:eastAsia="zh-CN" w:bidi="ar-SA"/>
          <w14:textFill>
            <w14:solidFill>
              <w14:schemeClr w14:val="tx1"/>
            </w14:solidFill>
          </w14:textFill>
        </w:rPr>
        <w:t>。</w:t>
      </w:r>
    </w:p>
    <w:p w14:paraId="413B364A">
      <w:pPr>
        <w:pStyle w:val="4"/>
        <w:keepNext w:val="0"/>
        <w:keepLines w:val="0"/>
        <w:widowControl/>
        <w:suppressLineNumbers w:val="0"/>
        <w:spacing w:before="320" w:beforeAutospacing="0" w:after="160" w:afterAutospacing="0"/>
        <w:ind w:left="0" w:right="0"/>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隐喻研究的学术合法</w:t>
      </w:r>
      <w:r>
        <w:rPr>
          <w:rFonts w:hint="eastAsia" w:cs="宋体"/>
          <w:i w:val="0"/>
          <w:iCs w:val="0"/>
          <w:caps w:val="0"/>
          <w:color w:val="000000" w:themeColor="text1"/>
          <w:spacing w:val="0"/>
          <w:sz w:val="28"/>
          <w:szCs w:val="28"/>
          <w:shd w:val="clear" w:fill="FFFFFF"/>
          <w:lang w:val="en-US" w:eastAsia="zh-CN"/>
          <w14:textFill>
            <w14:solidFill>
              <w14:schemeClr w14:val="tx1"/>
            </w14:solidFill>
          </w14:textFill>
        </w:rPr>
        <w:t>性</w:t>
      </w:r>
    </w:p>
    <w:p w14:paraId="224FA695">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将“排泄”与“写作”并置，并非单纯的恶趣味。隐喻作为一种认知方式，在学术研究中具有合法地位。美国认知语言学领域奠基性学者乔治·莱考夫指出，隐喻不仅是修辞手段，更是人类理解世界的基本方式。本文采用的“排泄现象学”框架，正是试图通过身体经验的重构，揭示学术写作中被遮蔽的本真状态。</w:t>
      </w:r>
    </w:p>
    <w:p w14:paraId="35803FDD">
      <w:pPr>
        <w:numPr>
          <w:ilvl w:val="0"/>
          <w:numId w:val="1"/>
        </w:numPr>
        <w:spacing w:before="312" w:beforeLines="100" w:after="156" w:afterLines="50" w:line="460" w:lineRule="atLeast"/>
        <w:ind w:firstLine="0"/>
        <w:outlineLvl w:val="1"/>
        <w:rPr>
          <w:rFonts w:hint="default" w:ascii="黑体" w:hAnsi="黑体" w:eastAsia="黑体" w:cs="黑体"/>
          <w:b/>
          <w:bCs/>
          <w:color w:val="000000" w:themeColor="text1"/>
          <w:sz w:val="36"/>
          <w:szCs w:val="36"/>
          <w14:textFill>
            <w14:solidFill>
              <w14:schemeClr w14:val="tx1"/>
            </w14:solidFill>
          </w14:textFill>
        </w:rPr>
      </w:pPr>
      <w:r>
        <w:rPr>
          <w:rFonts w:hint="default" w:ascii="黑体" w:hAnsi="黑体" w:eastAsia="黑体" w:cs="黑体"/>
          <w:b/>
          <w:bCs/>
          <w:color w:val="000000" w:themeColor="text1"/>
          <w:sz w:val="36"/>
          <w:szCs w:val="36"/>
          <w14:textFill>
            <w14:solidFill>
              <w14:schemeClr w14:val="tx1"/>
            </w14:solidFill>
          </w14:textFill>
        </w:rPr>
        <w:t>研究框架</w:t>
      </w:r>
    </w:p>
    <w:p w14:paraId="75F560A2">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本研究整合梅洛-庞蒂的身体现象学与肠道动力学，</w:t>
      </w:r>
      <w:r>
        <w:rPr>
          <w:rFonts w:hint="eastAsia" w:ascii="宋体" w:hAnsi="宋体" w:eastAsia="宋体" w:cs="宋体"/>
          <w:color w:val="000000" w:themeColor="text1"/>
          <w:kern w:val="2"/>
          <w:sz w:val="28"/>
          <w:szCs w:val="28"/>
          <w:lang w:val="en-US" w:eastAsia="zh-CN" w:bidi="ar-SA"/>
          <w14:textFill>
            <w14:solidFill>
              <w14:schemeClr w14:val="tx1"/>
            </w14:solidFill>
          </w14:textFill>
        </w:rPr>
        <w:t>构建出</w:t>
      </w:r>
      <w:r>
        <w:rPr>
          <w:rFonts w:hint="default" w:ascii="宋体" w:hAnsi="宋体" w:eastAsia="宋体" w:cs="宋体"/>
          <w:color w:val="000000" w:themeColor="text1"/>
          <w:kern w:val="2"/>
          <w:sz w:val="28"/>
          <w:szCs w:val="28"/>
          <w:lang w:val="en-US" w:eastAsia="zh-CN" w:bidi="ar-SA"/>
          <w14:textFill>
            <w14:solidFill>
              <w14:schemeClr w14:val="tx1"/>
            </w14:solidFill>
          </w14:textFill>
        </w:rPr>
        <w:t>“三阶排泄模型”</w:t>
      </w:r>
      <w:r>
        <w:rPr>
          <w:rFonts w:hint="eastAsia" w:ascii="宋体" w:hAnsi="宋体" w:eastAsia="宋体" w:cs="宋体"/>
          <w:color w:val="000000" w:themeColor="text1"/>
          <w:kern w:val="2"/>
          <w:sz w:val="28"/>
          <w:szCs w:val="28"/>
          <w:lang w:val="en-US" w:eastAsia="zh-CN" w:bidi="ar-SA"/>
          <w14:textFill>
            <w14:solidFill>
              <w14:schemeClr w14:val="tx1"/>
            </w14:solidFill>
          </w14:textFill>
        </w:rPr>
        <w:t>（特征见表</w:t>
      </w:r>
      <w:r>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t>1</w:t>
      </w:r>
      <w:r>
        <w:rPr>
          <w:rFonts w:hint="eastAsia" w:ascii="宋体" w:hAnsi="宋体" w:eastAsia="宋体" w:cs="宋体"/>
          <w:color w:val="000000" w:themeColor="text1"/>
          <w:kern w:val="2"/>
          <w:sz w:val="28"/>
          <w:szCs w:val="28"/>
          <w:lang w:val="en-US" w:eastAsia="zh-CN" w:bidi="ar-SA"/>
          <w14:textFill>
            <w14:solidFill>
              <w14:schemeClr w14:val="tx1"/>
            </w14:solidFill>
          </w14:textFill>
        </w:rPr>
        <w:t>），其核心变量是“塑形能力”——即写作者将思想残渣转化为固态成果的控制力。塑形能力的高低，不取决于排泄物的体量（论文字数），而取决于其形态的稳定性与可识别性。</w:t>
      </w:r>
    </w:p>
    <w:p w14:paraId="307B9FA4">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2" w:firstLineChars="200"/>
        <w:jc w:val="center"/>
        <w:textAlignment w:val="auto"/>
        <w:rPr>
          <w:rFonts w:hint="default" w:ascii="宋体" w:hAnsi="宋体" w:cs="宋体" w:eastAsiaTheme="minorEastAsia"/>
          <w:color w:val="000000" w:themeColor="text1"/>
          <w:kern w:val="2"/>
          <w:sz w:val="28"/>
          <w:szCs w:val="28"/>
          <w:lang w:val="en-US" w:eastAsia="zh-CN" w:bidi="ar-SA"/>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表1 三阶排泄模型</w:t>
      </w:r>
      <w:r>
        <w:rPr>
          <w:rFonts w:hint="eastAsia" w:ascii="Times New Roman" w:hAnsi="Times New Roman" w:cs="Times New Roman"/>
          <w:b/>
          <w:bCs/>
          <w:color w:val="000000" w:themeColor="text1"/>
          <w:sz w:val="28"/>
          <w:szCs w:val="28"/>
          <w:lang w:val="en-US" w:eastAsia="zh-CN"/>
          <w14:textFill>
            <w14:solidFill>
              <w14:schemeClr w14:val="tx1"/>
            </w14:solidFill>
          </w14:textFill>
        </w:rPr>
        <w:t>特征表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18"/>
        <w:gridCol w:w="1398"/>
        <w:gridCol w:w="1398"/>
        <w:gridCol w:w="1399"/>
        <w:gridCol w:w="2576"/>
      </w:tblGrid>
      <w:tr w14:paraId="7235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jc w:val="center"/>
        </w:trPr>
        <w:tc>
          <w:tcPr>
            <w:tcW w:w="818" w:type="dxa"/>
            <w:shd w:val="clear" w:color="auto" w:fill="auto"/>
            <w:tcMar>
              <w:top w:w="100" w:type="dxa"/>
              <w:left w:w="0" w:type="dxa"/>
              <w:bottom w:w="100" w:type="dxa"/>
              <w:right w:w="160" w:type="dxa"/>
            </w:tcMar>
            <w:vAlign w:val="center"/>
          </w:tcPr>
          <w:p w14:paraId="00DBAC5C">
            <w:pPr>
              <w:widowControl/>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
                <w:bCs/>
                <w:color w:val="000000" w:themeColor="text1"/>
                <w:kern w:val="0"/>
                <w:sz w:val="24"/>
                <w:szCs w:val="24"/>
                <w:lang w:val="en-US" w:eastAsia="zh-CN" w:bidi="ar"/>
                <w14:textFill>
                  <w14:solidFill>
                    <w14:schemeClr w14:val="tx1"/>
                  </w14:solidFill>
                </w14:textFill>
              </w:rPr>
              <w:t>层次</w:t>
            </w:r>
          </w:p>
        </w:tc>
        <w:tc>
          <w:tcPr>
            <w:tcW w:w="1398" w:type="dxa"/>
            <w:shd w:val="clear" w:color="auto" w:fill="auto"/>
            <w:tcMar>
              <w:top w:w="100" w:type="dxa"/>
              <w:left w:w="160" w:type="dxa"/>
              <w:bottom w:w="100" w:type="dxa"/>
              <w:right w:w="160" w:type="dxa"/>
            </w:tcMar>
            <w:vAlign w:val="center"/>
          </w:tcPr>
          <w:p w14:paraId="40E704EA">
            <w:pPr>
              <w:widowControl/>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
                <w:bCs/>
                <w:color w:val="000000" w:themeColor="text1"/>
                <w:kern w:val="0"/>
                <w:sz w:val="24"/>
                <w:szCs w:val="24"/>
                <w:lang w:val="en-US" w:eastAsia="zh-CN" w:bidi="ar"/>
                <w14:textFill>
                  <w14:solidFill>
                    <w14:schemeClr w14:val="tx1"/>
                  </w14:solidFill>
                </w14:textFill>
              </w:rPr>
              <w:t>阶段名称</w:t>
            </w:r>
          </w:p>
        </w:tc>
        <w:tc>
          <w:tcPr>
            <w:tcW w:w="1398" w:type="dxa"/>
            <w:shd w:val="clear" w:color="auto" w:fill="auto"/>
            <w:tcMar>
              <w:top w:w="100" w:type="dxa"/>
              <w:left w:w="160" w:type="dxa"/>
              <w:bottom w:w="100" w:type="dxa"/>
              <w:right w:w="160" w:type="dxa"/>
            </w:tcMar>
            <w:vAlign w:val="center"/>
          </w:tcPr>
          <w:p w14:paraId="575BE86B">
            <w:pPr>
              <w:widowControl/>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
                <w:bCs/>
                <w:color w:val="000000" w:themeColor="text1"/>
                <w:kern w:val="0"/>
                <w:sz w:val="24"/>
                <w:szCs w:val="24"/>
                <w:lang w:val="en-US" w:eastAsia="zh-CN" w:bidi="ar"/>
                <w14:textFill>
                  <w14:solidFill>
                    <w14:schemeClr w14:val="tx1"/>
                  </w14:solidFill>
                </w14:textFill>
              </w:rPr>
              <w:t>核心特征</w:t>
            </w:r>
          </w:p>
        </w:tc>
        <w:tc>
          <w:tcPr>
            <w:tcW w:w="1399" w:type="dxa"/>
            <w:shd w:val="clear" w:color="auto" w:fill="auto"/>
            <w:tcMar>
              <w:top w:w="100" w:type="dxa"/>
              <w:left w:w="160" w:type="dxa"/>
              <w:bottom w:w="100" w:type="dxa"/>
              <w:right w:w="160" w:type="dxa"/>
            </w:tcMar>
            <w:vAlign w:val="center"/>
          </w:tcPr>
          <w:p w14:paraId="799207EE">
            <w:pPr>
              <w:widowControl/>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
                <w:bCs/>
                <w:color w:val="000000" w:themeColor="text1"/>
                <w:kern w:val="0"/>
                <w:sz w:val="24"/>
                <w:szCs w:val="24"/>
                <w:lang w:val="en-US" w:eastAsia="zh-CN" w:bidi="ar"/>
                <w14:textFill>
                  <w14:solidFill>
                    <w14:schemeClr w14:val="tx1"/>
                  </w14:solidFill>
                </w14:textFill>
              </w:rPr>
              <w:t>塑形能力</w:t>
            </w:r>
          </w:p>
        </w:tc>
        <w:tc>
          <w:tcPr>
            <w:tcW w:w="2576" w:type="dxa"/>
            <w:shd w:val="clear" w:color="auto" w:fill="auto"/>
            <w:tcMar>
              <w:top w:w="100" w:type="dxa"/>
              <w:left w:w="160" w:type="dxa"/>
              <w:bottom w:w="100" w:type="dxa"/>
              <w:right w:w="160" w:type="dxa"/>
            </w:tcMar>
            <w:vAlign w:val="center"/>
          </w:tcPr>
          <w:p w14:paraId="1C292918">
            <w:pPr>
              <w:widowControl/>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default" w:ascii="宋体" w:hAnsi="宋体" w:eastAsia="宋体" w:cs="宋体"/>
                <w:b/>
                <w:bCs/>
                <w:color w:val="000000" w:themeColor="text1"/>
                <w:kern w:val="0"/>
                <w:sz w:val="24"/>
                <w:szCs w:val="24"/>
                <w:lang w:val="en-US" w:eastAsia="zh-CN" w:bidi="ar"/>
                <w14:textFill>
                  <w14:solidFill>
                    <w14:schemeClr w14:val="tx1"/>
                  </w14:solidFill>
                </w14:textFill>
              </w:rPr>
              <w:t>典型表现</w:t>
            </w:r>
          </w:p>
        </w:tc>
      </w:tr>
      <w:tr w14:paraId="1748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8" w:type="dxa"/>
            <w:shd w:val="clear" w:color="auto" w:fill="auto"/>
            <w:tcMar>
              <w:top w:w="100" w:type="dxa"/>
              <w:left w:w="0" w:type="dxa"/>
              <w:bottom w:w="100" w:type="dxa"/>
              <w:right w:w="160" w:type="dxa"/>
            </w:tcMar>
            <w:vAlign w:val="center"/>
          </w:tcPr>
          <w:p w14:paraId="0751FBB4">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第一层</w:t>
            </w:r>
          </w:p>
        </w:tc>
        <w:tc>
          <w:tcPr>
            <w:tcW w:w="1398" w:type="dxa"/>
            <w:shd w:val="clear" w:color="auto" w:fill="auto"/>
            <w:tcMar>
              <w:top w:w="100" w:type="dxa"/>
              <w:left w:w="160" w:type="dxa"/>
              <w:bottom w:w="100" w:type="dxa"/>
              <w:right w:w="160" w:type="dxa"/>
            </w:tcMar>
            <w:vAlign w:val="center"/>
          </w:tcPr>
          <w:p w14:paraId="369266BB">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窜稀型写作</w:t>
            </w:r>
          </w:p>
        </w:tc>
        <w:tc>
          <w:tcPr>
            <w:tcW w:w="1398" w:type="dxa"/>
            <w:shd w:val="clear" w:color="auto" w:fill="auto"/>
            <w:tcMar>
              <w:top w:w="100" w:type="dxa"/>
              <w:left w:w="160" w:type="dxa"/>
              <w:bottom w:w="100" w:type="dxa"/>
              <w:right w:w="160" w:type="dxa"/>
            </w:tcMar>
            <w:vAlign w:val="center"/>
          </w:tcPr>
          <w:p w14:paraId="102A6A0F">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思路涣散</w:t>
            </w:r>
          </w:p>
          <w:p w14:paraId="20FB251B">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结构失禁</w:t>
            </w:r>
          </w:p>
        </w:tc>
        <w:tc>
          <w:tcPr>
            <w:tcW w:w="1399" w:type="dxa"/>
            <w:shd w:val="clear" w:color="auto" w:fill="auto"/>
            <w:tcMar>
              <w:top w:w="100" w:type="dxa"/>
              <w:left w:w="160" w:type="dxa"/>
              <w:bottom w:w="100" w:type="dxa"/>
              <w:right w:w="160" w:type="dxa"/>
            </w:tcMar>
            <w:vAlign w:val="center"/>
          </w:tcPr>
          <w:p w14:paraId="668DB497">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无塑形能力</w:t>
            </w:r>
          </w:p>
        </w:tc>
        <w:tc>
          <w:tcPr>
            <w:tcW w:w="2576" w:type="dxa"/>
            <w:shd w:val="clear" w:color="auto" w:fill="auto"/>
            <w:tcMar>
              <w:top w:w="100" w:type="dxa"/>
              <w:left w:w="160" w:type="dxa"/>
              <w:bottom w:w="100" w:type="dxa"/>
              <w:right w:w="0" w:type="dxa"/>
            </w:tcMar>
            <w:vAlign w:val="center"/>
          </w:tcPr>
          <w:p w14:paraId="157F0079">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文献综述注水化</w:t>
            </w:r>
          </w:p>
          <w:p w14:paraId="32740DF0">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研究方法橡皮化</w:t>
            </w:r>
          </w:p>
          <w:p w14:paraId="2A74940C">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结论讨论鸡汤化</w:t>
            </w:r>
          </w:p>
        </w:tc>
      </w:tr>
      <w:tr w14:paraId="34A7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8" w:type="dxa"/>
            <w:shd w:val="clear" w:color="auto" w:fill="auto"/>
            <w:tcMar>
              <w:top w:w="100" w:type="dxa"/>
              <w:left w:w="0" w:type="dxa"/>
              <w:bottom w:w="100" w:type="dxa"/>
              <w:right w:w="160" w:type="dxa"/>
            </w:tcMar>
            <w:vAlign w:val="center"/>
          </w:tcPr>
          <w:p w14:paraId="23CD1B6C">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第二层</w:t>
            </w:r>
          </w:p>
        </w:tc>
        <w:tc>
          <w:tcPr>
            <w:tcW w:w="1398" w:type="dxa"/>
            <w:shd w:val="clear" w:color="auto" w:fill="auto"/>
            <w:tcMar>
              <w:top w:w="100" w:type="dxa"/>
              <w:left w:w="160" w:type="dxa"/>
              <w:bottom w:w="100" w:type="dxa"/>
              <w:right w:w="160" w:type="dxa"/>
            </w:tcMar>
            <w:vAlign w:val="center"/>
          </w:tcPr>
          <w:p w14:paraId="74E4E653">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屎上雕花</w:t>
            </w:r>
          </w:p>
        </w:tc>
        <w:tc>
          <w:tcPr>
            <w:tcW w:w="1398" w:type="dxa"/>
            <w:shd w:val="clear" w:color="auto" w:fill="auto"/>
            <w:tcMar>
              <w:top w:w="100" w:type="dxa"/>
              <w:left w:w="160" w:type="dxa"/>
              <w:bottom w:w="100" w:type="dxa"/>
              <w:right w:w="160" w:type="dxa"/>
            </w:tcMar>
            <w:vAlign w:val="center"/>
          </w:tcPr>
          <w:p w14:paraId="541EF4BD">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过度精致化的修辞劳作</w:t>
            </w:r>
          </w:p>
        </w:tc>
        <w:tc>
          <w:tcPr>
            <w:tcW w:w="1399" w:type="dxa"/>
            <w:shd w:val="clear" w:color="auto" w:fill="auto"/>
            <w:tcMar>
              <w:top w:w="100" w:type="dxa"/>
              <w:left w:w="160" w:type="dxa"/>
              <w:bottom w:w="100" w:type="dxa"/>
              <w:right w:w="160" w:type="dxa"/>
            </w:tcMar>
            <w:vAlign w:val="center"/>
          </w:tcPr>
          <w:p w14:paraId="7D496E7C">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有塑形</w:t>
            </w:r>
          </w:p>
          <w:p w14:paraId="270F39DB">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但无内容</w:t>
            </w:r>
          </w:p>
        </w:tc>
        <w:tc>
          <w:tcPr>
            <w:tcW w:w="2576" w:type="dxa"/>
            <w:shd w:val="clear" w:color="auto" w:fill="auto"/>
            <w:tcMar>
              <w:top w:w="100" w:type="dxa"/>
              <w:left w:w="160" w:type="dxa"/>
              <w:bottom w:w="100" w:type="dxa"/>
              <w:right w:w="0" w:type="dxa"/>
            </w:tcMar>
            <w:vAlign w:val="center"/>
          </w:tcPr>
          <w:p w14:paraId="260FD7BD">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为赋新词强说愁</w:t>
            </w:r>
          </w:p>
          <w:p w14:paraId="29317507">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在粪堆上雕刻巴洛克纹路</w:t>
            </w:r>
          </w:p>
        </w:tc>
      </w:tr>
      <w:tr w14:paraId="55B5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8" w:type="dxa"/>
            <w:shd w:val="clear" w:color="auto" w:fill="auto"/>
            <w:tcMar>
              <w:top w:w="100" w:type="dxa"/>
              <w:left w:w="0" w:type="dxa"/>
              <w:bottom w:w="100" w:type="dxa"/>
              <w:right w:w="160" w:type="dxa"/>
            </w:tcMar>
            <w:vAlign w:val="center"/>
          </w:tcPr>
          <w:p w14:paraId="16F27D45">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第三层</w:t>
            </w:r>
          </w:p>
        </w:tc>
        <w:tc>
          <w:tcPr>
            <w:tcW w:w="1398" w:type="dxa"/>
            <w:shd w:val="clear" w:color="auto" w:fill="auto"/>
            <w:tcMar>
              <w:top w:w="100" w:type="dxa"/>
              <w:left w:w="160" w:type="dxa"/>
              <w:bottom w:w="100" w:type="dxa"/>
              <w:right w:w="160" w:type="dxa"/>
            </w:tcMar>
            <w:vAlign w:val="center"/>
          </w:tcPr>
          <w:p w14:paraId="15CDB8EB">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干屎塑形</w:t>
            </w:r>
          </w:p>
        </w:tc>
        <w:tc>
          <w:tcPr>
            <w:tcW w:w="1398" w:type="dxa"/>
            <w:shd w:val="clear" w:color="auto" w:fill="auto"/>
            <w:tcMar>
              <w:top w:w="100" w:type="dxa"/>
              <w:left w:w="160" w:type="dxa"/>
              <w:bottom w:w="100" w:type="dxa"/>
              <w:right w:w="160" w:type="dxa"/>
            </w:tcMar>
            <w:vAlign w:val="center"/>
          </w:tcPr>
          <w:p w14:paraId="21A60E42">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掌控排泄节奏与形态</w:t>
            </w:r>
          </w:p>
        </w:tc>
        <w:tc>
          <w:tcPr>
            <w:tcW w:w="1399" w:type="dxa"/>
            <w:shd w:val="clear" w:color="auto" w:fill="auto"/>
            <w:tcMar>
              <w:top w:w="100" w:type="dxa"/>
              <w:left w:w="160" w:type="dxa"/>
              <w:bottom w:w="100" w:type="dxa"/>
              <w:right w:w="160" w:type="dxa"/>
            </w:tcMar>
            <w:vAlign w:val="center"/>
          </w:tcPr>
          <w:p w14:paraId="22BF625D">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完全掌控</w:t>
            </w:r>
          </w:p>
        </w:tc>
        <w:tc>
          <w:tcPr>
            <w:tcW w:w="2576" w:type="dxa"/>
            <w:shd w:val="clear" w:color="auto" w:fill="auto"/>
            <w:tcMar>
              <w:top w:w="100" w:type="dxa"/>
              <w:left w:w="160" w:type="dxa"/>
              <w:bottom w:w="100" w:type="dxa"/>
              <w:right w:w="0" w:type="dxa"/>
            </w:tcMar>
            <w:vAlign w:val="center"/>
          </w:tcPr>
          <w:p w14:paraId="61EBD3A9">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想拉什么样就拉什么样</w:t>
            </w:r>
          </w:p>
          <w:p w14:paraId="7D9F4C5A">
            <w:pPr>
              <w:widowControl/>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根据期刊偏好调整纹路</w:t>
            </w:r>
          </w:p>
        </w:tc>
      </w:tr>
    </w:tbl>
    <w:p w14:paraId="7124BFEA">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需要特别说明的是，上述三层划分并非年龄或资历的函数。“窜稀型写作”绝非学术新手的专利——许多资深学者甚至学术“明星”，同样深陷液态喷射的泥潭，只不过他们的“稀”被更精致的格式包装、被更高的职称掩盖；“屎上雕花”亦非中青年的专属病症，不少功成名就者正是在无意义的粪堆上耗尽余生；而“干屎塑形”的境界，少数年轻学者亦可企及——只要他们较早掌握了学术场域的运行逻辑。换言之，塑形能力是一种可以习得却未必随年资增长的能力，它关乎反思意识而非工龄长短。</w:t>
      </w:r>
    </w:p>
    <w:p w14:paraId="640B584C">
      <w:pPr>
        <w:numPr>
          <w:ilvl w:val="0"/>
          <w:numId w:val="1"/>
        </w:numPr>
        <w:spacing w:before="312" w:beforeLines="100" w:after="156" w:afterLines="50" w:line="460" w:lineRule="atLeast"/>
        <w:ind w:firstLine="0"/>
        <w:outlineLvl w:val="1"/>
        <w:rPr>
          <w:rFonts w:hint="default" w:ascii="黑体" w:hAnsi="黑体" w:eastAsia="黑体" w:cs="黑体"/>
          <w:b/>
          <w:bCs/>
          <w:color w:val="000000" w:themeColor="text1"/>
          <w:sz w:val="36"/>
          <w:szCs w:val="36"/>
          <w14:textFill>
            <w14:solidFill>
              <w14:schemeClr w14:val="tx1"/>
            </w14:solidFill>
          </w14:textFill>
        </w:rPr>
      </w:pPr>
      <w:r>
        <w:rPr>
          <w:rFonts w:hint="default" w:ascii="黑体" w:hAnsi="黑体" w:eastAsia="黑体" w:cs="黑体"/>
          <w:b/>
          <w:bCs/>
          <w:color w:val="000000" w:themeColor="text1"/>
          <w:sz w:val="36"/>
          <w:szCs w:val="36"/>
          <w14:textFill>
            <w14:solidFill>
              <w14:schemeClr w14:val="tx1"/>
            </w14:solidFill>
          </w14:textFill>
        </w:rPr>
        <w:t>研究发现</w:t>
      </w:r>
    </w:p>
    <w:p w14:paraId="321D5D88">
      <w:pPr>
        <w:pStyle w:val="4"/>
        <w:keepNext w:val="0"/>
        <w:keepLines w:val="0"/>
        <w:widowControl/>
        <w:suppressLineNumbers w:val="0"/>
        <w:spacing w:before="320" w:beforeAutospacing="0" w:after="16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窜稀型写作：液态喷射的失禁</w:t>
      </w:r>
    </w:p>
    <w:p w14:paraId="0CC59800">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在参与某高校研究生论坛时，我们观察到典型的“腹泻式写作”：</w:t>
      </w:r>
      <w:r>
        <w:rPr>
          <w:rFonts w:hint="eastAsia" w:ascii="宋体" w:hAnsi="宋体" w:eastAsia="宋体" w:cs="宋体"/>
          <w:color w:val="000000" w:themeColor="text1"/>
          <w:kern w:val="2"/>
          <w:sz w:val="28"/>
          <w:szCs w:val="28"/>
          <w:lang w:val="en-US" w:eastAsia="zh-CN" w:bidi="ar-SA"/>
          <w14:textFill>
            <w14:solidFill>
              <w14:schemeClr w14:val="tx1"/>
            </w14:solidFill>
          </w14:textFill>
        </w:rPr>
        <w:t>多</w:t>
      </w:r>
      <w:r>
        <w:rPr>
          <w:rFonts w:hint="default" w:ascii="宋体" w:hAnsi="宋体" w:eastAsia="宋体" w:cs="宋体"/>
          <w:color w:val="000000" w:themeColor="text1"/>
          <w:kern w:val="2"/>
          <w:sz w:val="28"/>
          <w:szCs w:val="28"/>
          <w:lang w:val="en-US" w:eastAsia="zh-CN" w:bidi="ar-SA"/>
          <w14:textFill>
            <w14:solidFill>
              <w14:schemeClr w14:val="tx1"/>
            </w14:solidFill>
          </w14:textFill>
        </w:rPr>
        <w:t>名硕士生</w:t>
      </w:r>
      <w:r>
        <w:rPr>
          <w:rFonts w:hint="eastAsia" w:ascii="宋体" w:hAnsi="宋体" w:eastAsia="宋体" w:cs="宋体"/>
          <w:color w:val="000000" w:themeColor="text1"/>
          <w:kern w:val="2"/>
          <w:sz w:val="28"/>
          <w:szCs w:val="28"/>
          <w:lang w:val="en-US" w:eastAsia="zh-CN" w:bidi="ar-SA"/>
          <w14:textFill>
            <w14:solidFill>
              <w14:schemeClr w14:val="tx1"/>
            </w14:solidFill>
          </w14:textFill>
        </w:rPr>
        <w:t>告诉笔者，他们</w:t>
      </w:r>
      <w:r>
        <w:rPr>
          <w:rFonts w:hint="default" w:ascii="宋体" w:hAnsi="宋体" w:eastAsia="宋体" w:cs="宋体"/>
          <w:color w:val="000000" w:themeColor="text1"/>
          <w:kern w:val="2"/>
          <w:sz w:val="28"/>
          <w:szCs w:val="28"/>
          <w:lang w:val="en-US" w:eastAsia="zh-CN" w:bidi="ar-SA"/>
          <w14:textFill>
            <w14:solidFill>
              <w14:schemeClr w14:val="tx1"/>
            </w14:solidFill>
          </w14:textFill>
        </w:rPr>
        <w:t>在</w:t>
      </w:r>
      <w:r>
        <w:rPr>
          <w:rFonts w:hint="eastAsia" w:ascii="宋体" w:hAnsi="宋体" w:eastAsia="宋体" w:cs="宋体"/>
          <w:color w:val="000000" w:themeColor="text1"/>
          <w:kern w:val="2"/>
          <w:sz w:val="28"/>
          <w:szCs w:val="28"/>
          <w:lang w:val="en-US" w:eastAsia="zh-CN" w:bidi="ar-SA"/>
          <w14:textFill>
            <w14:solidFill>
              <w14:schemeClr w14:val="tx1"/>
            </w14:solidFill>
          </w14:textFill>
        </w:rPr>
        <w:t>短时间</w:t>
      </w:r>
      <w:r>
        <w:rPr>
          <w:rFonts w:hint="default" w:ascii="宋体" w:hAnsi="宋体" w:eastAsia="宋体" w:cs="宋体"/>
          <w:color w:val="000000" w:themeColor="text1"/>
          <w:kern w:val="2"/>
          <w:sz w:val="28"/>
          <w:szCs w:val="28"/>
          <w:lang w:val="en-US" w:eastAsia="zh-CN" w:bidi="ar-SA"/>
          <w14:textFill>
            <w14:solidFill>
              <w14:schemeClr w14:val="tx1"/>
            </w14:solidFill>
          </w14:textFill>
        </w:rPr>
        <w:t>内产出</w:t>
      </w:r>
      <w:r>
        <w:rPr>
          <w:rFonts w:hint="eastAsia" w:ascii="宋体" w:hAnsi="宋体" w:eastAsia="宋体" w:cs="宋体"/>
          <w:color w:val="000000" w:themeColor="text1"/>
          <w:kern w:val="2"/>
          <w:sz w:val="28"/>
          <w:szCs w:val="28"/>
          <w:lang w:val="en-US" w:eastAsia="zh-CN" w:bidi="ar-SA"/>
          <w14:textFill>
            <w14:solidFill>
              <w14:schemeClr w14:val="tx1"/>
            </w14:solidFill>
          </w14:textFill>
        </w:rPr>
        <w:t>上</w:t>
      </w:r>
      <w:r>
        <w:rPr>
          <w:rFonts w:hint="default" w:ascii="宋体" w:hAnsi="宋体" w:eastAsia="宋体" w:cs="宋体"/>
          <w:color w:val="000000" w:themeColor="text1"/>
          <w:kern w:val="2"/>
          <w:sz w:val="28"/>
          <w:szCs w:val="28"/>
          <w:lang w:val="en-US" w:eastAsia="zh-CN" w:bidi="ar-SA"/>
          <w14:textFill>
            <w14:solidFill>
              <w14:schemeClr w14:val="tx1"/>
            </w14:solidFill>
          </w14:textFill>
        </w:rPr>
        <w:t>万字</w:t>
      </w:r>
      <w:r>
        <w:rPr>
          <w:rFonts w:hint="eastAsia" w:ascii="宋体" w:hAnsi="宋体" w:eastAsia="宋体" w:cs="宋体"/>
          <w:color w:val="000000" w:themeColor="text1"/>
          <w:kern w:val="2"/>
          <w:sz w:val="28"/>
          <w:szCs w:val="28"/>
          <w:lang w:val="en-US" w:eastAsia="zh-CN" w:bidi="ar-SA"/>
          <w14:textFill>
            <w14:solidFill>
              <w14:schemeClr w14:val="tx1"/>
            </w14:solidFill>
          </w14:textFill>
        </w:rPr>
        <w:t>的</w:t>
      </w:r>
      <w:r>
        <w:rPr>
          <w:rFonts w:hint="default" w:ascii="宋体" w:hAnsi="宋体" w:eastAsia="宋体" w:cs="宋体"/>
          <w:color w:val="000000" w:themeColor="text1"/>
          <w:kern w:val="2"/>
          <w:sz w:val="28"/>
          <w:szCs w:val="28"/>
          <w:lang w:val="en-US" w:eastAsia="zh-CN" w:bidi="ar-SA"/>
          <w14:textFill>
            <w14:solidFill>
              <w14:schemeClr w14:val="tx1"/>
            </w14:solidFill>
          </w14:textFill>
        </w:rPr>
        <w:t>“学术流质物”。这些文本的共同特征是无法独立站立——脱离引用的括号支架即刻瘫软成思想稀汤。更触目惊心的是“喷射性抄袭”：将多篇文献重新排列组合后，以每小时</w:t>
      </w:r>
      <w:r>
        <w:rPr>
          <w:rFonts w:hint="default" w:ascii="Times New Roman" w:hAnsi="Times New Roman" w:eastAsia="宋体" w:cs="Times New Roman"/>
          <w:kern w:val="2"/>
          <w:sz w:val="32"/>
          <w:szCs w:val="32"/>
          <w:lang w:val="en-US" w:eastAsia="zh-CN" w:bidi="ar-SA"/>
        </w:rPr>
        <w:t>2000</w:t>
      </w:r>
      <w:r>
        <w:rPr>
          <w:rFonts w:hint="default" w:ascii="宋体" w:hAnsi="宋体" w:eastAsia="宋体" w:cs="宋体"/>
          <w:color w:val="000000" w:themeColor="text1"/>
          <w:kern w:val="2"/>
          <w:sz w:val="28"/>
          <w:szCs w:val="28"/>
          <w:lang w:val="en-US" w:eastAsia="zh-CN" w:bidi="ar-SA"/>
          <w14:textFill>
            <w14:solidFill>
              <w14:schemeClr w14:val="tx1"/>
            </w14:solidFill>
          </w14:textFill>
        </w:rPr>
        <w:t>字的速度喷涌而出，形成学术界的“哥斯拉粪便污染”。</w:t>
      </w:r>
    </w:p>
    <w:p w14:paraId="60D0FD52">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然而，这一现象绝非研究生的专利。在某次学术工作坊中，一位已发表数十篇</w:t>
      </w:r>
      <w:r>
        <w:rPr>
          <w:rFonts w:hint="default" w:ascii="Times New Roman" w:hAnsi="Times New Roman" w:eastAsia="宋体" w:cs="Times New Roman"/>
          <w:kern w:val="2"/>
          <w:sz w:val="32"/>
          <w:szCs w:val="32"/>
          <w:lang w:val="en-US" w:eastAsia="zh-CN" w:bidi="ar-SA"/>
        </w:rPr>
        <w:t>C</w:t>
      </w:r>
      <w:r>
        <w:rPr>
          <w:rFonts w:hint="default" w:ascii="宋体" w:hAnsi="宋体" w:eastAsia="宋体" w:cs="宋体"/>
          <w:color w:val="000000" w:themeColor="text1"/>
          <w:kern w:val="2"/>
          <w:sz w:val="28"/>
          <w:szCs w:val="28"/>
          <w:lang w:val="en-US" w:eastAsia="zh-CN" w:bidi="ar-SA"/>
          <w14:textFill>
            <w14:solidFill>
              <w14:schemeClr w14:val="tx1"/>
            </w14:solidFill>
          </w14:textFill>
        </w:rPr>
        <w:t>刊论文的“资深学者”提交的论文，被同行匿名评价为“文献综述像剪贴板，理论框架像拼多多，结论像心灵鸡汤”——这正是典型的“窜稀型写作”，只不过它的喷射轨迹被作者的头衔和职称镀上了一层金边。另一位学术“明星”在受邀讲座中，面对提问时支支吾吾、语无伦次，暴露出其论文背后思想的稀薄。这提醒我们：发表数量不等于思想密度，职称高低不担保塑形能力。</w:t>
      </w:r>
    </w:p>
    <w:p w14:paraId="60E908B8">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这一现象的根源，</w:t>
      </w:r>
      <w:r>
        <w:rPr>
          <w:rFonts w:hint="eastAsia" w:ascii="宋体" w:hAnsi="宋体" w:eastAsia="宋体" w:cs="宋体"/>
          <w:color w:val="000000" w:themeColor="text1"/>
          <w:kern w:val="2"/>
          <w:sz w:val="28"/>
          <w:szCs w:val="28"/>
          <w:lang w:val="en-US" w:eastAsia="zh-CN" w:bidi="ar-SA"/>
          <w14:textFill>
            <w14:solidFill>
              <w14:schemeClr w14:val="tx1"/>
            </w14:solidFill>
          </w14:textFill>
        </w:rPr>
        <w:t>或许</w:t>
      </w:r>
      <w:r>
        <w:rPr>
          <w:rFonts w:hint="default" w:ascii="宋体" w:hAnsi="宋体" w:eastAsia="宋体" w:cs="宋体"/>
          <w:color w:val="000000" w:themeColor="text1"/>
          <w:kern w:val="2"/>
          <w:sz w:val="28"/>
          <w:szCs w:val="28"/>
          <w:lang w:val="en-US" w:eastAsia="zh-CN" w:bidi="ar-SA"/>
          <w14:textFill>
            <w14:solidFill>
              <w14:schemeClr w14:val="tx1"/>
            </w14:solidFill>
          </w14:textFill>
        </w:rPr>
        <w:t>在于学术评价体系中根深蒂固的“字数竞赛”与“数量崇拜”。不知从何时始，“不少于</w:t>
      </w:r>
      <w:r>
        <w:rPr>
          <w:rFonts w:hint="default" w:ascii="Times New Roman" w:hAnsi="Times New Roman" w:eastAsia="宋体" w:cs="Times New Roman"/>
          <w:kern w:val="2"/>
          <w:sz w:val="32"/>
          <w:szCs w:val="32"/>
          <w:lang w:val="en-US" w:eastAsia="zh-CN" w:bidi="ar-SA"/>
        </w:rPr>
        <w:t>xx</w:t>
      </w:r>
      <w:r>
        <w:rPr>
          <w:rFonts w:hint="default" w:ascii="宋体" w:hAnsi="宋体" w:eastAsia="宋体" w:cs="宋体"/>
          <w:color w:val="000000" w:themeColor="text1"/>
          <w:kern w:val="2"/>
          <w:sz w:val="28"/>
          <w:szCs w:val="28"/>
          <w:lang w:val="en-US" w:eastAsia="zh-CN" w:bidi="ar-SA"/>
          <w14:textFill>
            <w14:solidFill>
              <w14:schemeClr w14:val="tx1"/>
            </w14:solidFill>
          </w14:textFill>
        </w:rPr>
        <w:t>字”成了许多高校课程作业乃至期刊投稿的隐形标准，文字膨胀、页数可观，思想密度却在稀释。当“成果”可以被量化计量，“思想”便被悄然放逐。而年长者之所以未必胜出，正在于他们同样深陷这套量化逻辑——甚至比年轻人更深。</w:t>
      </w:r>
    </w:p>
    <w:p w14:paraId="24DF3635">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总体来看，</w:t>
      </w:r>
      <w:r>
        <w:rPr>
          <w:rFonts w:hint="default" w:ascii="宋体" w:hAnsi="宋体" w:eastAsia="宋体" w:cs="宋体"/>
          <w:color w:val="000000" w:themeColor="text1"/>
          <w:kern w:val="2"/>
          <w:sz w:val="28"/>
          <w:szCs w:val="28"/>
          <w:lang w:val="en-US" w:eastAsia="zh-CN" w:bidi="ar-SA"/>
          <w14:textFill>
            <w14:solidFill>
              <w14:schemeClr w14:val="tx1"/>
            </w14:solidFill>
          </w14:textFill>
        </w:rPr>
        <w:t>“窜稀型写作”的本质，是写作者尚未建立起内在的“学术括约肌”。他们不知道什么该留、什么该排，只能将阅读过程中吸收的所有信息一股脑儿倾泻而出。其结果，便是知网上堆积如山的“液态论文”——看似有模有样，实则一触即溃。</w:t>
      </w:r>
    </w:p>
    <w:p w14:paraId="685288E8">
      <w:pPr>
        <w:pStyle w:val="4"/>
        <w:keepNext w:val="0"/>
        <w:keepLines w:val="0"/>
        <w:widowControl/>
        <w:suppressLineNumbers w:val="0"/>
        <w:spacing w:before="320" w:beforeAutospacing="0" w:after="160" w:afterAutospacing="0"/>
        <w:ind w:left="0" w:right="0"/>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二</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屎上雕花：形式主义的精致牢笼</w:t>
      </w:r>
    </w:p>
    <w:p w14:paraId="5E2E3586">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比“窜稀”更值得警惕的，是“屎上雕花”。</w:t>
      </w:r>
    </w:p>
    <w:p w14:paraId="587F0230">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某</w:t>
      </w:r>
      <w:r>
        <w:rPr>
          <w:rFonts w:hint="default" w:ascii="Times New Roman" w:hAnsi="Times New Roman" w:eastAsia="宋体" w:cs="Times New Roman"/>
          <w:kern w:val="2"/>
          <w:sz w:val="32"/>
          <w:szCs w:val="32"/>
          <w:lang w:val="en-US" w:eastAsia="zh-CN" w:bidi="ar-SA"/>
        </w:rPr>
        <w:t>C</w:t>
      </w:r>
      <w:r>
        <w:rPr>
          <w:rFonts w:hint="default" w:ascii="宋体" w:hAnsi="宋体" w:eastAsia="宋体" w:cs="宋体"/>
          <w:color w:val="000000" w:themeColor="text1"/>
          <w:kern w:val="2"/>
          <w:sz w:val="28"/>
          <w:szCs w:val="28"/>
          <w:lang w:val="en-US" w:eastAsia="zh-CN" w:bidi="ar-SA"/>
          <w14:textFill>
            <w14:solidFill>
              <w14:schemeClr w14:val="tx1"/>
            </w14:solidFill>
          </w14:textFill>
        </w:rPr>
        <w:t>刊编辑透露，投稿中</w:t>
      </w:r>
      <w:r>
        <w:rPr>
          <w:rFonts w:hint="default" w:ascii="Times New Roman" w:hAnsi="Times New Roman" w:eastAsia="宋体" w:cs="Times New Roman"/>
          <w:kern w:val="2"/>
          <w:sz w:val="32"/>
          <w:szCs w:val="32"/>
          <w:lang w:val="en-US" w:eastAsia="zh-CN" w:bidi="ar-SA"/>
        </w:rPr>
        <w:t>35%</w:t>
      </w:r>
      <w:r>
        <w:rPr>
          <w:rFonts w:hint="default" w:ascii="宋体" w:hAnsi="宋体" w:eastAsia="宋体" w:cs="宋体"/>
          <w:color w:val="000000" w:themeColor="text1"/>
          <w:kern w:val="2"/>
          <w:sz w:val="28"/>
          <w:szCs w:val="28"/>
          <w:lang w:val="en-US" w:eastAsia="zh-CN" w:bidi="ar-SA"/>
          <w14:textFill>
            <w14:solidFill>
              <w14:schemeClr w14:val="tx1"/>
            </w14:solidFill>
          </w14:textFill>
        </w:rPr>
        <w:t>属于“便秘型写作”：作者用三个月雕琢摘要的每个标点，用五年打磨参考文献格式，核心论点却薄如蝉翼。这类学者往往患有“学术洁癖”，宁可在方法论部分建造巴洛克式穹顶，也不愿让思想自由滑过肠道。他们生产的“琥珀屎”看似晶莹剔透，实则是未消化文献的钙化结晶。</w:t>
      </w:r>
    </w:p>
    <w:p w14:paraId="03697F7B">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64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期刊的戏仿恰恰戳穿了这一幻象。它用最严谨的学术格式包装最荒诞的研究选题，让观众自己去看：当一套形式体系可以承载任何内容，甚至连“垃圾”都能被包装得一本正经时，这套形式本身还剩多少价值？这正是指向当下学术写作的核心病症——形式越精致，内容越空洞；包装越华丽，思想越贫瘠。</w:t>
      </w:r>
    </w:p>
    <w:p w14:paraId="79F90863">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李彦</w:t>
      </w:r>
      <w:r>
        <w:rPr>
          <w:rFonts w:hint="eastAsia" w:ascii="宋体" w:hAnsi="宋体" w:eastAsia="宋体" w:cs="宋体"/>
          <w:color w:val="000000" w:themeColor="text1"/>
          <w:kern w:val="2"/>
          <w:sz w:val="28"/>
          <w:szCs w:val="28"/>
          <w:lang w:val="en-US" w:eastAsia="zh-CN" w:bidi="ar-SA"/>
          <w14:textFill>
            <w14:solidFill>
              <w14:schemeClr w14:val="tx1"/>
            </w14:solidFill>
          </w14:textFill>
        </w:rPr>
        <w:t>等人（</w:t>
      </w:r>
      <w:r>
        <w:rPr>
          <w:rFonts w:hint="eastAsia" w:ascii="Times New Roman" w:hAnsi="Times New Roman" w:eastAsia="宋体" w:cs="Times New Roman"/>
          <w:kern w:val="2"/>
          <w:sz w:val="32"/>
          <w:szCs w:val="32"/>
          <w:lang w:val="en-US" w:eastAsia="zh-CN" w:bidi="ar-SA"/>
        </w:rPr>
        <w:t>2026</w:t>
      </w:r>
      <w:r>
        <w:rPr>
          <w:rFonts w:hint="eastAsia" w:ascii="宋体" w:hAnsi="宋体" w:eastAsia="宋体" w:cs="宋体"/>
          <w:color w:val="000000" w:themeColor="text1"/>
          <w:kern w:val="2"/>
          <w:sz w:val="28"/>
          <w:szCs w:val="28"/>
          <w:lang w:val="en-US" w:eastAsia="zh-CN" w:bidi="ar-SA"/>
          <w14:textFill>
            <w14:solidFill>
              <w14:schemeClr w14:val="tx1"/>
            </w14:solidFill>
          </w14:textFill>
        </w:rPr>
        <w:t>）</w:t>
      </w:r>
      <w:r>
        <w:rPr>
          <w:rFonts w:hint="default" w:ascii="宋体" w:hAnsi="宋体" w:eastAsia="宋体" w:cs="宋体"/>
          <w:color w:val="000000" w:themeColor="text1"/>
          <w:kern w:val="2"/>
          <w:sz w:val="28"/>
          <w:szCs w:val="28"/>
          <w:lang w:val="en-US" w:eastAsia="zh-CN" w:bidi="ar-SA"/>
          <w14:textFill>
            <w14:solidFill>
              <w14:schemeClr w14:val="tx1"/>
            </w14:solidFill>
          </w14:textFill>
        </w:rPr>
        <w:t>将这种现象概括为“优绩主义的茧房”：博士生学术生产中的自我盘剥是由深层次制度逻辑所催生的结构性现象，符号规训机制将外部量化指标内化为个体的自我驱动标准，景观生产机制用高度可见的优绩符号取代研究的内在价值，加剧了工具性竞争与学术异化。同样，这种异化无差别地降临于所有年龄段——它不放过青年，也绝不绕过老年。</w:t>
      </w:r>
    </w:p>
    <w:p w14:paraId="61574A9A">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简言之，</w:t>
      </w:r>
      <w:r>
        <w:rPr>
          <w:rFonts w:hint="default" w:ascii="宋体" w:hAnsi="宋体" w:eastAsia="宋体" w:cs="宋体"/>
          <w:color w:val="000000" w:themeColor="text1"/>
          <w:kern w:val="2"/>
          <w:sz w:val="28"/>
          <w:szCs w:val="28"/>
          <w:lang w:val="en-US" w:eastAsia="zh-CN" w:bidi="ar-SA"/>
          <w14:textFill>
            <w14:solidFill>
              <w14:schemeClr w14:val="tx1"/>
            </w14:solidFill>
          </w14:textFill>
        </w:rPr>
        <w:t>“屎上雕花”的本质，是写作者已经掌握了形式规范，却丧失了问题意识。他们知道如何写论文，却不知道为什么写论文。于是，学术写作沦为一场无穷无尽的修辞游戏——在空无一物的粪堆上，雕刻出让同行惊叹的纹路。</w:t>
      </w:r>
    </w:p>
    <w:p w14:paraId="7EC4A516">
      <w:pPr>
        <w:pStyle w:val="4"/>
        <w:keepNext w:val="0"/>
        <w:keepLines w:val="0"/>
        <w:widowControl/>
        <w:suppressLineNumbers w:val="0"/>
        <w:spacing w:before="320" w:beforeAutospacing="0" w:after="160" w:afterAutospacing="0"/>
        <w:ind w:left="0" w:right="0"/>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干屎塑形：排泄自由的理想境界</w:t>
      </w:r>
    </w:p>
    <w:p w14:paraId="2C8F5255">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真正的学术大师深谙“肛门收放辩证法”</w:t>
      </w:r>
      <w:r>
        <w:rPr>
          <w:rFonts w:hint="eastAsia" w:ascii="宋体" w:hAnsi="宋体" w:eastAsia="宋体" w:cs="宋体"/>
          <w:color w:val="000000" w:themeColor="text1"/>
          <w:kern w:val="2"/>
          <w:sz w:val="28"/>
          <w:szCs w:val="28"/>
          <w:lang w:val="en-US" w:eastAsia="zh-CN" w:bidi="ar-SA"/>
          <w14:textFill>
            <w14:solidFill>
              <w14:schemeClr w14:val="tx1"/>
            </w14:solidFill>
          </w14:textFill>
        </w:rPr>
        <w:t>，掌握将观点</w:t>
      </w:r>
      <w:r>
        <w:rPr>
          <w:rFonts w:hint="default" w:ascii="宋体" w:hAnsi="宋体" w:eastAsia="宋体" w:cs="宋体"/>
          <w:color w:val="000000" w:themeColor="text1"/>
          <w:kern w:val="2"/>
          <w:sz w:val="28"/>
          <w:szCs w:val="28"/>
          <w:lang w:val="en-US" w:eastAsia="zh-CN" w:bidi="ar-SA"/>
          <w14:textFill>
            <w14:solidFill>
              <w14:schemeClr w14:val="tx1"/>
            </w14:solidFill>
          </w14:textFill>
        </w:rPr>
        <w:t>消化后排出螺旋形金针菇的绝技。</w:t>
      </w:r>
      <w:r>
        <w:rPr>
          <w:rFonts w:hint="eastAsia" w:ascii="宋体" w:hAnsi="宋体" w:eastAsia="宋体" w:cs="宋体"/>
          <w:color w:val="000000" w:themeColor="text1"/>
          <w:kern w:val="2"/>
          <w:sz w:val="28"/>
          <w:szCs w:val="28"/>
          <w:lang w:val="en-US" w:eastAsia="zh-CN" w:bidi="ar-SA"/>
          <w14:textFill>
            <w14:solidFill>
              <w14:schemeClr w14:val="tx1"/>
            </w14:solidFill>
          </w14:textFill>
        </w:rPr>
        <w:t>这是一种</w:t>
      </w:r>
      <w:r>
        <w:rPr>
          <w:rFonts w:hint="default" w:ascii="宋体" w:hAnsi="宋体" w:eastAsia="宋体" w:cs="宋体"/>
          <w:color w:val="000000" w:themeColor="text1"/>
          <w:kern w:val="2"/>
          <w:sz w:val="28"/>
          <w:szCs w:val="28"/>
          <w:lang w:val="en-US" w:eastAsia="zh-CN" w:bidi="ar-SA"/>
          <w14:textFill>
            <w14:solidFill>
              <w14:schemeClr w14:val="tx1"/>
            </w14:solidFill>
          </w14:textFill>
        </w:rPr>
        <w:t>“分段排泄术”</w:t>
      </w:r>
      <w:r>
        <w:rPr>
          <w:rFonts w:hint="eastAsia" w:ascii="宋体" w:hAnsi="宋体" w:eastAsia="宋体" w:cs="宋体"/>
          <w:color w:val="000000" w:themeColor="text1"/>
          <w:kern w:val="2"/>
          <w:sz w:val="28"/>
          <w:szCs w:val="28"/>
          <w:lang w:val="en-US" w:eastAsia="zh-CN" w:bidi="ar-SA"/>
          <w14:textFill>
            <w14:solidFill>
              <w14:schemeClr w14:val="tx1"/>
            </w14:solidFill>
          </w14:textFill>
        </w:rPr>
        <w:t>，具体而言：</w:t>
      </w:r>
      <w:r>
        <w:rPr>
          <w:rFonts w:hint="default" w:ascii="宋体" w:hAnsi="宋体" w:eastAsia="宋体" w:cs="宋体"/>
          <w:color w:val="000000" w:themeColor="text1"/>
          <w:kern w:val="2"/>
          <w:sz w:val="28"/>
          <w:szCs w:val="28"/>
          <w:lang w:val="en-US" w:eastAsia="zh-CN" w:bidi="ar-SA"/>
          <w14:textFill>
            <w14:solidFill>
              <w14:schemeClr w14:val="tx1"/>
            </w14:solidFill>
          </w14:textFill>
        </w:rPr>
        <w:t>引言阶段排出软硬适中的问题意识，文献综述时保持连续不中断的学术史脉络，结论部分收放自如地留下悬念臭气。</w:t>
      </w:r>
    </w:p>
    <w:p w14:paraId="56C2260C">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“干屎塑形”的最高境界，是“想拉什么样就拉什么样”——能够根据期刊偏好、学术风向、评审口味，精确控制排泄物的形态与纹路。这不是媚俗，而是对学术场域规则的深刻洞察。正如</w:t>
      </w: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期刊所揭示的，参与者必须先熟练掌握这套形式，才有资格用它来“整活”。这种“内部人的反叛”，比外部的批判更有力量——因为它证明，解构者恰恰是最了解建构规则的人。</w:t>
      </w:r>
    </w:p>
    <w:p w14:paraId="3E880C93">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值得注意的是，这一境界并非年长者的专利。少数年轻学者在博士阶段便已掌握“塑形术”：他们懂得何时收紧、何时放松，知道哪些文献必须消化、哪些可以绕过。他们的论文既有固态的骨架，又有液态的灵动——这是对排泄的真正掌控，而非被排泄物掌控。</w:t>
      </w:r>
    </w:p>
    <w:p w14:paraId="78A108C6">
      <w:pPr>
        <w:numPr>
          <w:ilvl w:val="0"/>
          <w:numId w:val="1"/>
        </w:numPr>
        <w:spacing w:before="312" w:beforeLines="100" w:after="156" w:afterLines="50" w:line="460" w:lineRule="atLeast"/>
        <w:ind w:firstLine="0"/>
        <w:outlineLvl w:val="1"/>
        <w:rPr>
          <w:rFonts w:hint="default" w:ascii="黑体" w:hAnsi="黑体" w:eastAsia="黑体" w:cs="黑体"/>
          <w:b/>
          <w:bCs/>
          <w:color w:val="000000" w:themeColor="text1"/>
          <w:sz w:val="36"/>
          <w:szCs w:val="36"/>
          <w14:textFill>
            <w14:solidFill>
              <w14:schemeClr w14:val="tx1"/>
            </w14:solidFill>
          </w14:textFill>
        </w:rPr>
      </w:pPr>
      <w:r>
        <w:rPr>
          <w:rFonts w:hint="default" w:ascii="黑体" w:hAnsi="黑体" w:eastAsia="黑体" w:cs="黑体"/>
          <w:b/>
          <w:bCs/>
          <w:color w:val="000000" w:themeColor="text1"/>
          <w:sz w:val="36"/>
          <w:szCs w:val="36"/>
          <w14:textFill>
            <w14:solidFill>
              <w14:schemeClr w14:val="tx1"/>
            </w14:solidFill>
          </w14:textFill>
        </w:rPr>
        <w:t>结论与讨论</w:t>
      </w:r>
    </w:p>
    <w:p w14:paraId="387563D1">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本文的研究发现如上，在此不予赘述。</w:t>
      </w:r>
    </w:p>
    <w:p w14:paraId="118E879B">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事实上，</w:t>
      </w:r>
      <w:r>
        <w:rPr>
          <w:rFonts w:hint="default" w:ascii="宋体" w:hAnsi="宋体" w:eastAsia="宋体" w:cs="宋体"/>
          <w:color w:val="000000" w:themeColor="text1"/>
          <w:kern w:val="2"/>
          <w:sz w:val="28"/>
          <w:szCs w:val="28"/>
          <w:lang w:val="en-US" w:eastAsia="zh-CN" w:bidi="ar-SA"/>
          <w14:textFill>
            <w14:solidFill>
              <w14:schemeClr w14:val="tx1"/>
            </w14:solidFill>
          </w14:textFill>
        </w:rPr>
        <w:t>当我们将目光从个体写作者转向整个学术场域，会发现一个更根本的问题：学术评价体系本身，就处于一种“慢性便秘”状态。一方面，它难以产出真正创新——那些颠覆范式的思想，往往因为形态不合规范而被堵在门外。另一方面，它又无法顺畅排出陈腐范式——大量毫无价值的“学术粪便”被精心包装后堆积如山，占据着核心期刊的有限版面。这种“便秘结构”的后果，是学术生产陷入内卷化的恶性循环：所有人都在用力，却没有人能真正排出点什么。</w:t>
      </w:r>
    </w:p>
    <w:p w14:paraId="1A2B773C">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正是在这个意义上，</w:t>
      </w: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期刊的爆火提供了一次难得的“祛魅”契机。它用一场年轻人的玩梗狂欢，完成了对学术生产机制的深度解构。它没有直接批判这种现象，而是用“模仿”完成了“解构”。它完整复刻了正规学术期刊的运营框架，让观众自己去看：当一套体系如此容易被模仿、被戏谑、被掏空内容时，它原本的严肃性还剩下什么？</w:t>
      </w:r>
      <w:r>
        <w:rPr>
          <w:rFonts w:hint="eastAsia" w:ascii="宋体" w:hAnsi="宋体" w:eastAsia="宋体" w:cs="宋体"/>
          <w:color w:val="000000" w:themeColor="text1"/>
          <w:kern w:val="2"/>
          <w:sz w:val="28"/>
          <w:szCs w:val="28"/>
          <w:lang w:val="en-US" w:eastAsia="zh-CN" w:bidi="ar-SA"/>
          <w14:textFill>
            <w14:solidFill>
              <w14:schemeClr w14:val="tx1"/>
            </w14:solidFill>
          </w14:textFill>
        </w:rPr>
        <w:t>按照惯例，</w:t>
      </w:r>
      <w:r>
        <w:rPr>
          <w:rFonts w:hint="default" w:ascii="宋体" w:hAnsi="宋体" w:eastAsia="宋体" w:cs="宋体"/>
          <w:color w:val="000000" w:themeColor="text1"/>
          <w:kern w:val="2"/>
          <w:sz w:val="28"/>
          <w:szCs w:val="28"/>
          <w:lang w:val="en-US" w:eastAsia="zh-CN" w:bidi="ar-SA"/>
          <w14:textFill>
            <w14:solidFill>
              <w14:schemeClr w14:val="tx1"/>
            </w14:solidFill>
          </w14:textFill>
        </w:rPr>
        <w:t>这场狂欢终将过去，那些“旱厕”“化粪池”的黑话会被新的网络梗淹没。但它留下的问题不会消失：为什么年轻人需要一个“垃圾期刊”来安放那些被正规体系拒绝的表达？为什么“形式大于内容”的顽疾能在不同领域反复出现？为什么年长者未必拥有更强的塑形能力？当一个社会的主流框架无法容纳真实的声音时，那些声音会流向哪里？</w:t>
      </w:r>
    </w:p>
    <w:p w14:paraId="3F133B01">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更重要的是，上述问题也</w:t>
      </w:r>
      <w:r>
        <w:rPr>
          <w:rFonts w:hint="default" w:ascii="宋体" w:hAnsi="宋体" w:eastAsia="宋体" w:cs="宋体"/>
          <w:color w:val="000000" w:themeColor="text1"/>
          <w:kern w:val="2"/>
          <w:sz w:val="28"/>
          <w:szCs w:val="28"/>
          <w:lang w:val="en-US" w:eastAsia="zh-CN" w:bidi="ar-SA"/>
          <w14:textFill>
            <w14:solidFill>
              <w14:schemeClr w14:val="tx1"/>
            </w14:solidFill>
          </w14:textFill>
        </w:rPr>
        <w:t>指向一个规范性命题：如何实现学术写作的解放？</w:t>
      </w:r>
    </w:p>
    <w:p w14:paraId="52C7949B">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答案</w:t>
      </w:r>
      <w:r>
        <w:rPr>
          <w:rFonts w:hint="eastAsia" w:ascii="宋体" w:hAnsi="宋体" w:eastAsia="宋体" w:cs="宋体"/>
          <w:color w:val="000000" w:themeColor="text1"/>
          <w:kern w:val="2"/>
          <w:sz w:val="28"/>
          <w:szCs w:val="28"/>
          <w:lang w:val="en-US" w:eastAsia="zh-CN" w:bidi="ar-SA"/>
          <w14:textFill>
            <w14:solidFill>
              <w14:schemeClr w14:val="tx1"/>
            </w14:solidFill>
          </w14:textFill>
        </w:rPr>
        <w:t>或许可以</w:t>
      </w:r>
      <w:r>
        <w:rPr>
          <w:rFonts w:hint="default" w:ascii="宋体" w:hAnsi="宋体" w:eastAsia="宋体" w:cs="宋体"/>
          <w:color w:val="000000" w:themeColor="text1"/>
          <w:kern w:val="2"/>
          <w:sz w:val="28"/>
          <w:szCs w:val="28"/>
          <w:lang w:val="en-US" w:eastAsia="zh-CN" w:bidi="ar-SA"/>
          <w14:textFill>
            <w14:solidFill>
              <w14:schemeClr w14:val="tx1"/>
            </w14:solidFill>
          </w14:textFill>
        </w:rPr>
        <w:t>是“排便自觉”</w:t>
      </w:r>
      <w:r>
        <w:rPr>
          <w:rFonts w:hint="eastAsia" w:ascii="宋体" w:hAnsi="宋体" w:eastAsia="宋体" w:cs="宋体"/>
          <w:color w:val="000000" w:themeColor="text1"/>
          <w:kern w:val="2"/>
          <w:sz w:val="28"/>
          <w:szCs w:val="28"/>
          <w:lang w:val="en-US" w:eastAsia="zh-CN" w:bidi="ar-SA"/>
          <w14:textFill>
            <w14:solidFill>
              <w14:schemeClr w14:val="tx1"/>
            </w14:solidFill>
          </w14:textFill>
        </w:rPr>
        <w:t>，即：</w:t>
      </w:r>
      <w:r>
        <w:rPr>
          <w:rFonts w:hint="default" w:ascii="宋体" w:hAnsi="宋体" w:eastAsia="宋体" w:cs="宋体"/>
          <w:color w:val="000000" w:themeColor="text1"/>
          <w:kern w:val="2"/>
          <w:sz w:val="28"/>
          <w:szCs w:val="28"/>
          <w:lang w:val="en-US" w:eastAsia="zh-CN" w:bidi="ar-SA"/>
          <w14:textFill>
            <w14:solidFill>
              <w14:schemeClr w14:val="tx1"/>
            </w14:solidFill>
          </w14:textFill>
        </w:rPr>
        <w:t>写作者需要意识到，所有知识生产终究是一场排泄行为。重要的不是排泄物的形态是否符合期刊规范，而是它是否真正源于内在的消化与思考。正如《道德经》</w:t>
      </w:r>
      <w:r>
        <w:rPr>
          <w:rFonts w:hint="eastAsia" w:ascii="宋体" w:hAnsi="宋体" w:eastAsia="宋体" w:cs="宋体"/>
          <w:color w:val="000000" w:themeColor="text1"/>
          <w:kern w:val="2"/>
          <w:sz w:val="28"/>
          <w:szCs w:val="28"/>
          <w:lang w:val="en-US" w:eastAsia="zh-CN" w:bidi="ar-SA"/>
          <w14:textFill>
            <w14:solidFill>
              <w14:schemeClr w14:val="tx1"/>
            </w14:solidFill>
          </w14:textFill>
        </w:rPr>
        <w:t>虽只有</w:t>
      </w:r>
      <w:r>
        <w:rPr>
          <w:rFonts w:hint="default" w:ascii="宋体" w:hAnsi="宋体" w:eastAsia="宋体" w:cs="宋体"/>
          <w:color w:val="000000" w:themeColor="text1"/>
          <w:kern w:val="2"/>
          <w:sz w:val="28"/>
          <w:szCs w:val="28"/>
          <w:lang w:val="en-US" w:eastAsia="zh-CN" w:bidi="ar-SA"/>
          <w14:textFill>
            <w14:solidFill>
              <w14:schemeClr w14:val="tx1"/>
            </w14:solidFill>
          </w14:textFill>
        </w:rPr>
        <w:t>寥寥五千余言，却堪称世界哲学文学史上的瑰宝；《共产党宣言》</w:t>
      </w:r>
      <w:r>
        <w:rPr>
          <w:rFonts w:hint="eastAsia" w:ascii="宋体" w:hAnsi="宋体" w:eastAsia="宋体" w:cs="宋体"/>
          <w:color w:val="000000" w:themeColor="text1"/>
          <w:kern w:val="2"/>
          <w:sz w:val="28"/>
          <w:szCs w:val="28"/>
          <w:lang w:val="en-US" w:eastAsia="zh-CN" w:bidi="ar-SA"/>
          <w14:textFill>
            <w14:solidFill>
              <w14:schemeClr w14:val="tx1"/>
            </w14:solidFill>
          </w14:textFill>
        </w:rPr>
        <w:t>也才</w:t>
      </w:r>
      <w:r>
        <w:rPr>
          <w:rFonts w:hint="default" w:ascii="宋体" w:hAnsi="宋体" w:eastAsia="宋体" w:cs="宋体"/>
          <w:color w:val="000000" w:themeColor="text1"/>
          <w:kern w:val="2"/>
          <w:sz w:val="28"/>
          <w:szCs w:val="28"/>
          <w:lang w:val="en-US" w:eastAsia="zh-CN" w:bidi="ar-SA"/>
          <w14:textFill>
            <w14:solidFill>
              <w14:schemeClr w14:val="tx1"/>
            </w14:solidFill>
          </w14:textFill>
        </w:rPr>
        <w:t>短短数十页，却深刻影响了世界历史进程。</w:t>
      </w:r>
      <w:r>
        <w:rPr>
          <w:rFonts w:hint="eastAsia" w:ascii="宋体" w:hAnsi="宋体" w:eastAsia="宋体" w:cs="宋体"/>
          <w:color w:val="000000" w:themeColor="text1"/>
          <w:kern w:val="2"/>
          <w:sz w:val="28"/>
          <w:szCs w:val="28"/>
          <w:lang w:val="en-US" w:eastAsia="zh-CN" w:bidi="ar-SA"/>
          <w14:textFill>
            <w14:solidFill>
              <w14:schemeClr w14:val="tx1"/>
            </w14:solidFill>
          </w14:textFill>
        </w:rPr>
        <w:t>这也证明了，</w:t>
      </w:r>
      <w:r>
        <w:rPr>
          <w:rFonts w:hint="default" w:ascii="宋体" w:hAnsi="宋体" w:eastAsia="宋体" w:cs="宋体"/>
          <w:color w:val="000000" w:themeColor="text1"/>
          <w:kern w:val="2"/>
          <w:sz w:val="28"/>
          <w:szCs w:val="28"/>
          <w:lang w:val="en-US" w:eastAsia="zh-CN" w:bidi="ar-SA"/>
          <w14:textFill>
            <w14:solidFill>
              <w14:schemeClr w14:val="tx1"/>
            </w14:solidFill>
          </w14:textFill>
        </w:rPr>
        <w:t>思想的厚度与重量从来不靠篇幅评判，也不靠形态定论</w:t>
      </w:r>
      <w:r>
        <w:rPr>
          <w:rFonts w:hint="default" w:ascii="宋体" w:hAnsi="宋体" w:eastAsia="宋体" w:cs="宋体"/>
          <w:color w:val="000000" w:themeColor="text1"/>
          <w:kern w:val="2"/>
          <w:sz w:val="28"/>
          <w:szCs w:val="28"/>
          <w:lang w:val="en-US" w:eastAsia="zh-CN" w:bidi="ar-SA"/>
          <w14:textFill>
            <w14:solidFill>
              <w14:schemeClr w14:val="tx1"/>
            </w14:solidFill>
          </w14:textFill>
        </w:rPr>
        <w:fldChar w:fldCharType="begin"/>
      </w:r>
      <w:r>
        <w:rPr>
          <w:rFonts w:hint="default" w:ascii="宋体" w:hAnsi="宋体" w:eastAsia="宋体" w:cs="宋体"/>
          <w:color w:val="000000" w:themeColor="text1"/>
          <w:kern w:val="2"/>
          <w:sz w:val="28"/>
          <w:szCs w:val="28"/>
          <w:lang w:val="en-US" w:eastAsia="zh-CN" w:bidi="ar-SA"/>
          <w14:textFill>
            <w14:solidFill>
              <w14:schemeClr w14:val="tx1"/>
            </w14:solidFill>
          </w14:textFill>
        </w:rPr>
        <w:instrText xml:space="preserve"> HYPERLINK "https://news.gmw.cn/2026-02/10/content_38587152.htm" \t "https://chat.deepseek.com/a/chat/s/_blank" </w:instrText>
      </w:r>
      <w:r>
        <w:rPr>
          <w:rFonts w:hint="default" w:ascii="宋体" w:hAnsi="宋体" w:eastAsia="宋体" w:cs="宋体"/>
          <w:color w:val="000000" w:themeColor="text1"/>
          <w:kern w:val="2"/>
          <w:sz w:val="28"/>
          <w:szCs w:val="28"/>
          <w:lang w:val="en-US" w:eastAsia="zh-CN" w:bidi="ar-SA"/>
          <w14:textFill>
            <w14:solidFill>
              <w14:schemeClr w14:val="tx1"/>
            </w14:solidFill>
          </w14:textFill>
        </w:rPr>
        <w:fldChar w:fldCharType="separate"/>
      </w:r>
      <w:r>
        <w:rPr>
          <w:rFonts w:hint="default" w:ascii="宋体" w:hAnsi="宋体" w:eastAsia="宋体" w:cs="宋体"/>
          <w:color w:val="000000" w:themeColor="text1"/>
          <w:kern w:val="2"/>
          <w:sz w:val="28"/>
          <w:szCs w:val="28"/>
          <w:lang w:val="en-US" w:eastAsia="zh-CN" w:bidi="ar-SA"/>
          <w14:textFill>
            <w14:solidFill>
              <w14:schemeClr w14:val="tx1"/>
            </w14:solidFill>
          </w14:textFill>
        </w:rPr>
        <w:fldChar w:fldCharType="end"/>
      </w:r>
      <w:r>
        <w:rPr>
          <w:rFonts w:hint="default" w:ascii="宋体" w:hAnsi="宋体" w:eastAsia="宋体" w:cs="宋体"/>
          <w:color w:val="000000" w:themeColor="text1"/>
          <w:kern w:val="2"/>
          <w:sz w:val="28"/>
          <w:szCs w:val="28"/>
          <w:lang w:val="en-US" w:eastAsia="zh-CN" w:bidi="ar-SA"/>
          <w14:textFill>
            <w14:solidFill>
              <w14:schemeClr w14:val="tx1"/>
            </w14:solidFill>
          </w14:textFill>
        </w:rPr>
        <w:t>。塑形能力的关键，不在于排出的是干是稀，而在于是否清醒地知道自己排出了什么、为何而排、为谁而排。</w:t>
      </w:r>
    </w:p>
    <w:p w14:paraId="38095A3B">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因此，</w:t>
      </w:r>
      <w:r>
        <w:rPr>
          <w:rFonts w:hint="default" w:ascii="宋体" w:hAnsi="宋体" w:eastAsia="宋体" w:cs="宋体"/>
          <w:color w:val="000000" w:themeColor="text1"/>
          <w:kern w:val="2"/>
          <w:sz w:val="28"/>
          <w:szCs w:val="28"/>
          <w:lang w:val="en-US" w:eastAsia="zh-CN" w:bidi="ar-SA"/>
          <w14:textFill>
            <w14:solidFill>
              <w14:schemeClr w14:val="tx1"/>
            </w14:solidFill>
          </w14:textFill>
        </w:rPr>
        <w:t>当学术评价体系能够坦然接受“液态思想”的价值，当“干屎”不再天然高于“稀溏”，当</w:t>
      </w:r>
      <w:r>
        <w:rPr>
          <w:rFonts w:hint="default" w:ascii="Times New Roman" w:hAnsi="Times New Roman" w:eastAsia="宋体" w:cs="Times New Roman"/>
          <w:kern w:val="2"/>
          <w:sz w:val="32"/>
          <w:szCs w:val="32"/>
          <w:lang w:val="en-US" w:eastAsia="zh-CN" w:bidi="ar-SA"/>
        </w:rPr>
        <w:t>《SHIT》</w:t>
      </w:r>
      <w:r>
        <w:rPr>
          <w:rFonts w:hint="default" w:ascii="宋体" w:hAnsi="宋体" w:eastAsia="宋体" w:cs="宋体"/>
          <w:color w:val="000000" w:themeColor="text1"/>
          <w:kern w:val="2"/>
          <w:sz w:val="28"/>
          <w:szCs w:val="28"/>
          <w:lang w:val="en-US" w:eastAsia="zh-CN" w:bidi="ar-SA"/>
          <w14:textFill>
            <w14:solidFill>
              <w14:schemeClr w14:val="tx1"/>
            </w14:solidFill>
          </w14:textFill>
        </w:rPr>
        <w:t>期刊的戏仿不再引发会心一笑而是引发深刻反思——那时，我们才能真正从肛门期焦虑中解放，恢复知识生产最本真的状态：想拉就拉，拉得响亮。</w:t>
      </w:r>
    </w:p>
    <w:p w14:paraId="3F9E56B4">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毕竟，所有知识的归宿都是下水道。重要的不是粪便形态，而是滋养过它的生命。</w:t>
      </w:r>
    </w:p>
    <w:p w14:paraId="4F604F63">
      <w:pPr>
        <w:jc w:val="center"/>
        <w:rPr>
          <w:rFonts w:hint="eastAsia"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bCs/>
          <w:color w:val="000000" w:themeColor="text1"/>
          <w:sz w:val="36"/>
          <w:szCs w:val="36"/>
          <w:lang w:val="zh-CN"/>
          <w14:textFill>
            <w14:solidFill>
              <w14:schemeClr w14:val="tx1"/>
            </w14:solidFill>
          </w14:textFill>
        </w:rPr>
        <w:t>注释 [Notes]</w:t>
      </w:r>
    </w:p>
    <w:p w14:paraId="7B7F67FC">
      <w:pPr>
        <w:keepNext w:val="0"/>
        <w:keepLines w:val="0"/>
        <w:pageBreakBefore w:val="0"/>
        <w:widowControl w:val="0"/>
        <w:numPr>
          <w:ilvl w:val="0"/>
          <w:numId w:val="2"/>
        </w:numPr>
        <w:kinsoku/>
        <w:wordWrap/>
        <w:overflowPunct/>
        <w:topLinePunct w:val="0"/>
        <w:autoSpaceDE/>
        <w:autoSpaceDN/>
        <w:bidi w:val="0"/>
        <w:adjustRightInd/>
        <w:snapToGrid/>
        <w:ind w:left="360" w:hanging="440" w:hangingChars="200"/>
        <w:jc w:val="left"/>
        <w:textAlignment w:val="auto"/>
        <w:rPr>
          <w:rFonts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秀我中国</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于2026年1月26日发表题为</w:t>
      </w:r>
      <w:r>
        <w:rPr>
          <w:rFonts w:hint="eastAsia" w:asciiTheme="majorEastAsia" w:hAnsiTheme="majorEastAsia" w:eastAsiaTheme="majorEastAsia" w:cstheme="majorEastAsia"/>
          <w:color w:val="000000" w:themeColor="text1"/>
          <w:sz w:val="22"/>
          <w:szCs w:val="22"/>
          <w14:textFill>
            <w14:solidFill>
              <w14:schemeClr w14:val="tx1"/>
            </w14:solidFill>
          </w14:textFill>
        </w:rPr>
        <w:t>《新华视评｜警惕论文“唯头衔”之风异化学术生态》</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的文章，详见</w:t>
      </w:r>
      <w:r>
        <w:rPr>
          <w:rFonts w:hint="eastAsia" w:asciiTheme="majorEastAsia" w:hAnsiTheme="majorEastAsia" w:eastAsiaTheme="majorEastAsia" w:cstheme="majorEastAsia"/>
          <w:color w:val="auto"/>
          <w:sz w:val="22"/>
          <w:szCs w:val="22"/>
          <w:u w:val="none"/>
        </w:rPr>
        <w:fldChar w:fldCharType="begin"/>
      </w:r>
      <w:r>
        <w:rPr>
          <w:rFonts w:hint="eastAsia" w:asciiTheme="majorEastAsia" w:hAnsiTheme="majorEastAsia" w:eastAsiaTheme="majorEastAsia" w:cstheme="majorEastAsia"/>
          <w:color w:val="auto"/>
          <w:sz w:val="22"/>
          <w:szCs w:val="22"/>
          <w:u w:val="none"/>
        </w:rPr>
        <w:instrText xml:space="preserve"> HYPERLINK "https://mp.weixin.qq.com/s/9_SR4LJCPgl5EhqrOwvTXg。" </w:instrText>
      </w:r>
      <w:r>
        <w:rPr>
          <w:rFonts w:hint="eastAsia" w:asciiTheme="majorEastAsia" w:hAnsiTheme="majorEastAsia" w:eastAsiaTheme="majorEastAsia" w:cstheme="majorEastAsia"/>
          <w:color w:val="auto"/>
          <w:sz w:val="22"/>
          <w:szCs w:val="22"/>
          <w:u w:val="none"/>
        </w:rPr>
        <w:fldChar w:fldCharType="separate"/>
      </w:r>
      <w:r>
        <w:rPr>
          <w:rStyle w:val="11"/>
          <w:rFonts w:hint="eastAsia" w:asciiTheme="majorEastAsia" w:hAnsiTheme="majorEastAsia" w:eastAsiaTheme="majorEastAsia" w:cstheme="majorEastAsia"/>
          <w:color w:val="auto"/>
          <w:sz w:val="22"/>
          <w:szCs w:val="22"/>
          <w:u w:val="none"/>
        </w:rPr>
        <w:t>https://mp.weixin.qq.com/s/9_SR4LJCPgl5EhqrOwvTXg</w:t>
      </w:r>
      <w:r>
        <w:rPr>
          <w:rStyle w:val="11"/>
          <w:rFonts w:hint="eastAsia" w:asciiTheme="majorEastAsia" w:hAnsiTheme="majorEastAsia" w:eastAsiaTheme="majorEastAsia" w:cstheme="majorEastAsia"/>
          <w:color w:val="auto"/>
          <w:sz w:val="22"/>
          <w:szCs w:val="22"/>
          <w:u w:val="none"/>
          <w:lang w:eastAsia="zh-CN"/>
        </w:rPr>
        <w:t>。</w:t>
      </w:r>
      <w:r>
        <w:rPr>
          <w:rFonts w:hint="eastAsia" w:asciiTheme="majorEastAsia" w:hAnsiTheme="majorEastAsia" w:eastAsiaTheme="majorEastAsia" w:cstheme="majorEastAsia"/>
          <w:color w:val="auto"/>
          <w:sz w:val="22"/>
          <w:szCs w:val="22"/>
          <w:u w:val="none"/>
        </w:rPr>
        <w:fldChar w:fldCharType="end"/>
      </w:r>
    </w:p>
    <w:p w14:paraId="4C046CE8">
      <w:pPr>
        <w:keepNext w:val="0"/>
        <w:keepLines w:val="0"/>
        <w:pageBreakBefore w:val="0"/>
        <w:widowControl w:val="0"/>
        <w:numPr>
          <w:ilvl w:val="0"/>
          <w:numId w:val="2"/>
        </w:numPr>
        <w:kinsoku/>
        <w:wordWrap/>
        <w:overflowPunct/>
        <w:topLinePunct w:val="0"/>
        <w:autoSpaceDE/>
        <w:autoSpaceDN/>
        <w:bidi w:val="0"/>
        <w:adjustRightInd/>
        <w:snapToGrid/>
        <w:ind w:left="360" w:hanging="440" w:hangingChars="200"/>
        <w:jc w:val="left"/>
        <w:textAlignment w:val="auto"/>
        <w:rPr>
          <w:rFonts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知识分子</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于2025年2月11日发表题为</w:t>
      </w:r>
      <w:r>
        <w:rPr>
          <w:rFonts w:hint="eastAsia" w:asciiTheme="majorEastAsia" w:hAnsiTheme="majorEastAsia" w:eastAsiaTheme="majorEastAsia" w:cstheme="majorEastAsia"/>
          <w:color w:val="000000" w:themeColor="text1"/>
          <w:sz w:val="22"/>
          <w:szCs w:val="22"/>
          <w14:textFill>
            <w14:solidFill>
              <w14:schemeClr w14:val="tx1"/>
            </w14:solidFill>
          </w14:textFill>
        </w:rPr>
        <w:t>《"不发表就出局"时代终结？学术出版界正在发生一场变革》</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的文章，详见</w:t>
      </w:r>
      <w:r>
        <w:rPr>
          <w:rFonts w:hint="eastAsia" w:asciiTheme="majorEastAsia" w:hAnsiTheme="majorEastAsia" w:eastAsiaTheme="majorEastAsia" w:cstheme="majorEastAsia"/>
          <w:color w:val="auto"/>
          <w:sz w:val="22"/>
          <w:szCs w:val="22"/>
          <w:u w:val="none"/>
        </w:rPr>
        <w:fldChar w:fldCharType="begin"/>
      </w:r>
      <w:r>
        <w:rPr>
          <w:rFonts w:hint="eastAsia" w:asciiTheme="majorEastAsia" w:hAnsiTheme="majorEastAsia" w:eastAsiaTheme="majorEastAsia" w:cstheme="majorEastAsia"/>
          <w:color w:val="auto"/>
          <w:sz w:val="22"/>
          <w:szCs w:val="22"/>
          <w:u w:val="none"/>
        </w:rPr>
        <w:instrText xml:space="preserve"> HYPERLINK "https://mp.weixin.qq.com/s/9_SR4LJCPgl5EhqrOwvTXg。" </w:instrText>
      </w:r>
      <w:r>
        <w:rPr>
          <w:rFonts w:hint="eastAsia" w:asciiTheme="majorEastAsia" w:hAnsiTheme="majorEastAsia" w:eastAsiaTheme="majorEastAsia" w:cstheme="majorEastAsia"/>
          <w:color w:val="auto"/>
          <w:sz w:val="22"/>
          <w:szCs w:val="22"/>
          <w:u w:val="none"/>
        </w:rPr>
        <w:fldChar w:fldCharType="separate"/>
      </w:r>
      <w:r>
        <w:rPr>
          <w:rStyle w:val="11"/>
          <w:rFonts w:hint="eastAsia" w:asciiTheme="majorEastAsia" w:hAnsiTheme="majorEastAsia" w:eastAsiaTheme="majorEastAsia" w:cstheme="majorEastAsia"/>
          <w:color w:val="auto"/>
          <w:sz w:val="22"/>
          <w:szCs w:val="22"/>
          <w:u w:val="none"/>
        </w:rPr>
        <w:t>https://mp.weixin.qq.com/s/Byre7-X5j2ykCARgpQIvcw</w:t>
      </w:r>
      <w:r>
        <w:rPr>
          <w:rStyle w:val="11"/>
          <w:rFonts w:hint="eastAsia" w:asciiTheme="majorEastAsia" w:hAnsiTheme="majorEastAsia" w:eastAsiaTheme="majorEastAsia" w:cstheme="majorEastAsia"/>
          <w:color w:val="auto"/>
          <w:sz w:val="22"/>
          <w:szCs w:val="22"/>
          <w:u w:val="none"/>
          <w:lang w:eastAsia="zh-CN"/>
        </w:rPr>
        <w:t>。</w:t>
      </w:r>
      <w:r>
        <w:rPr>
          <w:rFonts w:hint="eastAsia" w:asciiTheme="majorEastAsia" w:hAnsiTheme="majorEastAsia" w:eastAsiaTheme="majorEastAsia" w:cstheme="majorEastAsia"/>
          <w:color w:val="auto"/>
          <w:sz w:val="22"/>
          <w:szCs w:val="22"/>
          <w:u w:val="none"/>
        </w:rPr>
        <w:fldChar w:fldCharType="end"/>
      </w:r>
    </w:p>
    <w:p w14:paraId="0AB084F8">
      <w:pPr>
        <w:jc w:val="both"/>
        <w:rPr>
          <w:rFonts w:hint="eastAsia" w:ascii="宋体" w:hAnsi="宋体" w:eastAsia="宋体" w:cs="宋体"/>
          <w:b/>
          <w:bCs/>
          <w:color w:val="000000" w:themeColor="text1"/>
          <w:sz w:val="36"/>
          <w:szCs w:val="36"/>
          <w:lang w:val="zh-CN"/>
          <w14:textFill>
            <w14:solidFill>
              <w14:schemeClr w14:val="tx1"/>
            </w14:solidFill>
          </w14:textFill>
        </w:rPr>
      </w:pPr>
    </w:p>
    <w:p w14:paraId="2C7B184B">
      <w:pPr>
        <w:spacing w:line="360" w:lineRule="auto"/>
        <w:ind w:firstLine="723" w:firstLineChars="200"/>
        <w:jc w:val="center"/>
        <w:rPr>
          <w:rFonts w:ascii="宋体" w:hAnsi="宋体" w:eastAsia="宋体" w:cs="宋体"/>
          <w:b/>
          <w:bCs/>
          <w:color w:val="000000" w:themeColor="text1"/>
          <w:sz w:val="36"/>
          <w:szCs w:val="36"/>
          <w14:textFill>
            <w14:solidFill>
              <w14:schemeClr w14:val="tx1"/>
            </w14:solidFill>
          </w14:textFill>
        </w:rPr>
      </w:pPr>
      <w:r>
        <w:rPr>
          <w:rFonts w:ascii="宋体" w:hAnsi="宋体" w:eastAsia="宋体" w:cs="宋体"/>
          <w:b/>
          <w:bCs/>
          <w:color w:val="000000" w:themeColor="text1"/>
          <w:sz w:val="36"/>
          <w:szCs w:val="36"/>
          <w14:textFill>
            <w14:solidFill>
              <w14:schemeClr w14:val="tx1"/>
            </w14:solidFill>
          </w14:textFill>
        </w:rPr>
        <w:t>参考文献 [References]</w:t>
      </w:r>
    </w:p>
    <w:p w14:paraId="7F8B11BD">
      <w:pPr>
        <w:numPr>
          <w:ilvl w:val="0"/>
          <w:numId w:val="3"/>
        </w:numPr>
        <w:ind w:left="360" w:hanging="440" w:hangingChars="200"/>
        <w:jc w:val="left"/>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宁俊博.《SHIT》期刊能改变什么？[N]. 红网, 2026-03-05. </w:t>
      </w:r>
    </w:p>
    <w:p w14:paraId="43184271">
      <w:pPr>
        <w:numPr>
          <w:ilvl w:val="0"/>
          <w:numId w:val="3"/>
        </w:numPr>
        <w:ind w:left="360" w:hanging="440" w:hangingChars="200"/>
        <w:jc w:val="left"/>
        <w:rPr>
          <w:rFonts w:hint="eastAsia" w:asciiTheme="majorEastAsia" w:hAnsiTheme="majorEastAsia" w:eastAsiaTheme="majorEastAsia" w:cstheme="majorEastAsia"/>
          <w:color w:val="000000" w:themeColor="text1"/>
          <w:sz w:val="22"/>
          <w:szCs w:val="22"/>
          <w:highlight w:val="none"/>
          <w:lang w:val="zh-CN"/>
          <w14:textFill>
            <w14:solidFill>
              <w14:schemeClr w14:val="tx1"/>
            </w14:solidFill>
          </w14:textFill>
        </w:rPr>
      </w:pP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熊丙奇. 中科院停付外刊版面费</w:t>
      </w:r>
      <w:r>
        <w:rPr>
          <w:rFonts w:hint="eastAsia" w:asciiTheme="majorEastAsia" w:hAnsiTheme="majorEastAsia" w:eastAsiaTheme="majorEastAsia" w:cstheme="majorEastAsia"/>
          <w:color w:val="000000" w:themeColor="text1"/>
          <w:sz w:val="22"/>
          <w:szCs w:val="22"/>
          <w:highlight w:val="none"/>
          <w:lang w:eastAsia="zh-CN"/>
          <w14:textFill>
            <w14:solidFill>
              <w14:schemeClr w14:val="tx1"/>
            </w14:solidFill>
          </w14:textFill>
        </w:rPr>
        <w:t>，</w:t>
      </w: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发表论文本不该财政买单[N]. 新京报, 2026-03-02.</w:t>
      </w:r>
    </w:p>
    <w:p w14:paraId="2ED3CE18">
      <w:pPr>
        <w:numPr>
          <w:ilvl w:val="0"/>
          <w:numId w:val="3"/>
        </w:numPr>
        <w:ind w:left="360" w:hanging="440" w:hangingChars="200"/>
        <w:jc w:val="left"/>
        <w:rPr>
          <w:rFonts w:hint="eastAsia" w:asciiTheme="majorEastAsia" w:hAnsiTheme="majorEastAsia" w:eastAsiaTheme="majorEastAsia" w:cstheme="majorEastAsia"/>
          <w:color w:val="000000" w:themeColor="text1"/>
          <w:sz w:val="22"/>
          <w:szCs w:val="22"/>
          <w:highlight w:val="none"/>
          <w:lang w:val="zh-CN"/>
          <w14:textFill>
            <w14:solidFill>
              <w14:schemeClr w14:val="tx1"/>
            </w14:solidFill>
          </w14:textFill>
        </w:rPr>
      </w:pP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李彦</w:t>
      </w:r>
      <w:r>
        <w:rPr>
          <w:rFonts w:hint="eastAsia" w:asciiTheme="majorEastAsia" w:hAnsiTheme="majorEastAsia" w:eastAsiaTheme="majorEastAsia" w:cstheme="majorEastAsia"/>
          <w:color w:val="000000" w:themeColor="text1"/>
          <w:sz w:val="22"/>
          <w:szCs w:val="22"/>
          <w:highlight w:val="none"/>
          <w:lang w:eastAsia="zh-CN"/>
          <w14:textFill>
            <w14:solidFill>
              <w14:schemeClr w14:val="tx1"/>
            </w14:solidFill>
          </w14:textFill>
        </w:rPr>
        <w:t>、</w:t>
      </w: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孙元涛. 优绩主义的茧房——博士生学术生产中“自我盘剥”现象的制度逻辑[</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J</w:t>
      </w: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学位与研究生教育</w:t>
      </w: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 2026</w:t>
      </w:r>
      <w:r>
        <w:rPr>
          <w:rFonts w:hint="eastAsia" w:asciiTheme="majorEastAsia" w:hAnsiTheme="majorEastAsia" w:eastAsiaTheme="majorEastAsia" w:cstheme="majorEastAsia"/>
          <w:color w:val="000000" w:themeColor="text1"/>
          <w:sz w:val="22"/>
          <w:szCs w:val="22"/>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2"/>
          <w:szCs w:val="22"/>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：54-64</w:t>
      </w:r>
      <w:r>
        <w:rPr>
          <w:rFonts w:hint="default" w:asciiTheme="majorEastAsia" w:hAnsiTheme="majorEastAsia" w:eastAsiaTheme="majorEastAsia" w:cstheme="majorEastAsia"/>
          <w:color w:val="000000" w:themeColor="text1"/>
          <w:sz w:val="22"/>
          <w:szCs w:val="22"/>
          <w:highlight w:val="none"/>
          <w14:textFill>
            <w14:solidFill>
              <w14:schemeClr w14:val="tx1"/>
            </w14:solidFill>
          </w14:textFill>
        </w:rPr>
        <w:t>.</w:t>
      </w:r>
    </w:p>
    <w:p w14:paraId="424C94A0">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right="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038FA1A8">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jc w:val="center"/>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谨以此文纪念那些冲进下水道的学术理想</w:t>
      </w:r>
    </w:p>
    <w:p w14:paraId="41850901">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160" w:afterAutospacing="0" w:line="360" w:lineRule="auto"/>
        <w:ind w:left="0" w:right="0" w:firstLine="560" w:firstLineChars="200"/>
        <w:jc w:val="center"/>
        <w:textAlignment w:val="auto"/>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并期待有一天，它们能化作春泥更护花</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49F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436D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3436D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998C">
    <w:pPr>
      <w:pStyle w:val="6"/>
      <w:pBdr>
        <w:bottom w:val="none" w:color="auto" w:sz="0" w:space="1"/>
      </w:pBdr>
      <w:bidi w:val="0"/>
      <w:rPr>
        <w:rFonts w:hint="eastAsia" w:ascii="宋体" w:hAnsi="宋体" w:eastAsia="宋体" w:cs="宋体"/>
        <w:color w:val="000000" w:themeColor="text1"/>
        <w:sz w:val="22"/>
        <w:szCs w:val="36"/>
        <w14:textFill>
          <w14:solidFill>
            <w14:schemeClr w14:val="tx1"/>
          </w14:solidFill>
        </w14:textFill>
      </w:rPr>
    </w:pPr>
    <w:r>
      <w:rPr>
        <w:rFonts w:hint="eastAsia" w:ascii="宋体" w:hAnsi="宋体" w:eastAsia="宋体" w:cs="宋体"/>
        <w:color w:val="000000" w:themeColor="text1"/>
        <w:sz w:val="22"/>
        <w:szCs w:val="36"/>
        <w:lang w:val="en-US" w:eastAsia="zh-CN"/>
        <w14:textFill>
          <w14:solidFill>
            <w14:schemeClr w14:val="tx1"/>
          </w14:solidFill>
        </w14:textFill>
      </w:rPr>
      <w:t>SSSCI来源期刊</w:t>
    </w:r>
    <w:r>
      <w:rPr>
        <w:rFonts w:hint="eastAsia" w:ascii="宋体" w:hAnsi="宋体" w:eastAsia="宋体" w:cs="宋体"/>
        <w:color w:val="000000" w:themeColor="text1"/>
        <w:sz w:val="22"/>
        <w:szCs w:val="36"/>
        <w14:textFill>
          <w14:solidFill>
            <w14:schemeClr w14:val="tx1"/>
          </w14:solidFill>
        </w14:textFill>
      </w:rPr>
      <w:tab/>
    </w:r>
    <w:r>
      <w:rPr>
        <w:rFonts w:hint="eastAsia" w:ascii="宋体" w:hAnsi="宋体" w:eastAsia="宋体" w:cs="宋体"/>
        <w:color w:val="000000" w:themeColor="text1"/>
        <w:sz w:val="22"/>
        <w:szCs w:val="36"/>
        <w:lang w:val="en-US" w:eastAsia="zh-CN"/>
        <w14:textFill>
          <w14:solidFill>
            <w14:schemeClr w14:val="tx1"/>
          </w14:solidFill>
        </w14:textFill>
      </w:rPr>
      <w:t>扯</w:t>
    </w:r>
    <w:r>
      <w:rPr>
        <w:rFonts w:hint="eastAsia" w:ascii="宋体" w:hAnsi="宋体" w:eastAsia="宋体" w:cs="宋体"/>
        <w:color w:val="000000" w:themeColor="text1"/>
        <w:sz w:val="22"/>
        <w:szCs w:val="36"/>
        <w14:textFill>
          <w14:solidFill>
            <w14:schemeClr w14:val="tx1"/>
          </w14:solidFill>
        </w14:textFill>
      </w:rPr>
      <w:tab/>
    </w:r>
    <w:r>
      <w:rPr>
        <w:rFonts w:hint="eastAsia" w:ascii="宋体" w:hAnsi="宋体" w:eastAsia="宋体" w:cs="宋体"/>
        <w:color w:val="000000" w:themeColor="text1"/>
        <w:sz w:val="22"/>
        <w:szCs w:val="36"/>
        <w:lang w:val="en-US" w:eastAsia="zh-CN"/>
        <w14:textFill>
          <w14:solidFill>
            <w14:schemeClr w14:val="tx1"/>
          </w14:solidFill>
        </w14:textFill>
      </w:rPr>
      <w:t>扯远了</w:t>
    </w:r>
  </w:p>
  <w:p w14:paraId="35A15F59">
    <w:pPr>
      <w:pStyle w:val="6"/>
      <w:pBdr>
        <w:bottom w:val="single" w:color="auto" w:sz="4" w:space="1"/>
      </w:pBdr>
      <w:rPr>
        <w:rFonts w:hint="eastAsia" w:ascii="宋体" w:hAnsi="宋体" w:eastAsia="宋体" w:cs="宋体"/>
        <w:sz w:val="2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57385C"/>
    <w:multiLevelType w:val="singleLevel"/>
    <w:tmpl w:val="FA57385C"/>
    <w:lvl w:ilvl="0" w:tentative="0">
      <w:start w:val="1"/>
      <w:numFmt w:val="decimal"/>
      <w:suff w:val="nothing"/>
      <w:lvlText w:val="%1、"/>
      <w:lvlJc w:val="left"/>
    </w:lvl>
  </w:abstractNum>
  <w:abstractNum w:abstractNumId="1">
    <w:nsid w:val="0081D37F"/>
    <w:multiLevelType w:val="multilevel"/>
    <w:tmpl w:val="0081D37F"/>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5861FB6E"/>
    <w:multiLevelType w:val="singleLevel"/>
    <w:tmpl w:val="5861FB6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421"/>
    <w:rsid w:val="006D2A98"/>
    <w:rsid w:val="02551A35"/>
    <w:rsid w:val="03E2379C"/>
    <w:rsid w:val="049D76C3"/>
    <w:rsid w:val="080261BB"/>
    <w:rsid w:val="092A3A4F"/>
    <w:rsid w:val="0B7078E0"/>
    <w:rsid w:val="0DDC74AE"/>
    <w:rsid w:val="0F9242C9"/>
    <w:rsid w:val="11245F35"/>
    <w:rsid w:val="11782EE7"/>
    <w:rsid w:val="15267261"/>
    <w:rsid w:val="16CA259A"/>
    <w:rsid w:val="17C92852"/>
    <w:rsid w:val="195E16BF"/>
    <w:rsid w:val="1B7A5039"/>
    <w:rsid w:val="200563F1"/>
    <w:rsid w:val="211442E6"/>
    <w:rsid w:val="21894E00"/>
    <w:rsid w:val="21D95053"/>
    <w:rsid w:val="21F4168E"/>
    <w:rsid w:val="22D62F8D"/>
    <w:rsid w:val="24CC3981"/>
    <w:rsid w:val="25D56865"/>
    <w:rsid w:val="26D51168"/>
    <w:rsid w:val="28885E11"/>
    <w:rsid w:val="2A3C6EB3"/>
    <w:rsid w:val="2A6B59EA"/>
    <w:rsid w:val="2AF459E0"/>
    <w:rsid w:val="2B1716CE"/>
    <w:rsid w:val="2B435D08"/>
    <w:rsid w:val="2E4E18AB"/>
    <w:rsid w:val="2F2D07B2"/>
    <w:rsid w:val="2FCC0A00"/>
    <w:rsid w:val="2FDC6A42"/>
    <w:rsid w:val="3227669B"/>
    <w:rsid w:val="32D87995"/>
    <w:rsid w:val="33775400"/>
    <w:rsid w:val="33ED255F"/>
    <w:rsid w:val="348953EB"/>
    <w:rsid w:val="3727713D"/>
    <w:rsid w:val="37C350B5"/>
    <w:rsid w:val="38530FF4"/>
    <w:rsid w:val="392E030F"/>
    <w:rsid w:val="3AE25855"/>
    <w:rsid w:val="3AF47336"/>
    <w:rsid w:val="3B251BE5"/>
    <w:rsid w:val="3BEB698B"/>
    <w:rsid w:val="3C3D6ABB"/>
    <w:rsid w:val="3FA05CDE"/>
    <w:rsid w:val="42426100"/>
    <w:rsid w:val="43CA332A"/>
    <w:rsid w:val="44591DE6"/>
    <w:rsid w:val="447137A5"/>
    <w:rsid w:val="44F20D8A"/>
    <w:rsid w:val="452B5A6E"/>
    <w:rsid w:val="476E221E"/>
    <w:rsid w:val="47B27CAD"/>
    <w:rsid w:val="47B50951"/>
    <w:rsid w:val="488843A0"/>
    <w:rsid w:val="48DB38E3"/>
    <w:rsid w:val="4AAC44E4"/>
    <w:rsid w:val="4B1D6435"/>
    <w:rsid w:val="4B4D612E"/>
    <w:rsid w:val="4CF136D5"/>
    <w:rsid w:val="4D243AAB"/>
    <w:rsid w:val="4F0C0C9A"/>
    <w:rsid w:val="4F9D7B44"/>
    <w:rsid w:val="50FE4613"/>
    <w:rsid w:val="51B01BD3"/>
    <w:rsid w:val="528818DA"/>
    <w:rsid w:val="52A35605"/>
    <w:rsid w:val="53EC4BF7"/>
    <w:rsid w:val="56FC70E5"/>
    <w:rsid w:val="57032983"/>
    <w:rsid w:val="57AA72A2"/>
    <w:rsid w:val="597E2795"/>
    <w:rsid w:val="59D2488F"/>
    <w:rsid w:val="5AC02939"/>
    <w:rsid w:val="5B44356A"/>
    <w:rsid w:val="5B7B6070"/>
    <w:rsid w:val="5BE74621"/>
    <w:rsid w:val="5CEA5A5E"/>
    <w:rsid w:val="5D1F7DEB"/>
    <w:rsid w:val="5D347D3A"/>
    <w:rsid w:val="5DED1C97"/>
    <w:rsid w:val="5EE4309A"/>
    <w:rsid w:val="6065645C"/>
    <w:rsid w:val="61826B9A"/>
    <w:rsid w:val="63D7141F"/>
    <w:rsid w:val="64C9520C"/>
    <w:rsid w:val="652E32C1"/>
    <w:rsid w:val="662D17CA"/>
    <w:rsid w:val="6655613C"/>
    <w:rsid w:val="667A42E4"/>
    <w:rsid w:val="67D0240D"/>
    <w:rsid w:val="686659D7"/>
    <w:rsid w:val="70F52EE5"/>
    <w:rsid w:val="72407041"/>
    <w:rsid w:val="73B476CA"/>
    <w:rsid w:val="74A52E74"/>
    <w:rsid w:val="74C57072"/>
    <w:rsid w:val="75063912"/>
    <w:rsid w:val="780F6F82"/>
    <w:rsid w:val="78931961"/>
    <w:rsid w:val="78AB348D"/>
    <w:rsid w:val="7A703241"/>
    <w:rsid w:val="7AB20098"/>
    <w:rsid w:val="7B4927AB"/>
    <w:rsid w:val="7BE97AEA"/>
    <w:rsid w:val="7C1B7AA8"/>
    <w:rsid w:val="7DF74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5015</Words>
  <Characters>5249</Characters>
  <Lines>0</Lines>
  <Paragraphs>0</Paragraphs>
  <TotalTime>147</TotalTime>
  <ScaleCrop>false</ScaleCrop>
  <LinksUpToDate>false</LinksUpToDate>
  <CharactersWithSpaces>5266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2026-03-06T16:31:00Z</dcterms:created>
  <dc:creator>lenovo</dc:creator>
  <cp:lastModifiedBy>龟龟</cp:lastModifiedBy>
  <dcterms:modified xsi:type="dcterms:W3CDTF">2026-03-07T05:51:47Z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eyJoZGlkIjoiMzEwNTM5NzYwMDRjMzkwZTVkZjY2ODkwMGIxNGU0OTUiLCJ1c2VySWQiOiIyOTc5NjQyMjUifQ==</vt:lpwstr>
  </property>
  <property fmtid="{D5CDD505-2E9C-101B-9397-08002B2CF9AE}" pid="4" name="ICV">
    <vt:lpwstr>E471897FA8B6497F8A9536F0552C51CF_13</vt:lpwstr>
  </property>
</Properties>
</file>