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AA5F1">
      <w:pPr>
        <w:pStyle w:val="2"/>
        <w:keepNext/>
        <w:keepLines/>
        <w:pageBreakBefore w:val="0"/>
        <w:widowControl w:val="0"/>
        <w:kinsoku/>
        <w:wordWrap/>
        <w:overflowPunct/>
        <w:topLinePunct w:val="0"/>
        <w:autoSpaceDE/>
        <w:autoSpaceDN/>
        <w:bidi w:val="0"/>
        <w:adjustRightInd/>
        <w:snapToGrid/>
        <w:spacing w:before="200" w:after="100" w:line="400" w:lineRule="exact"/>
        <w:jc w:val="center"/>
        <w:textAlignment w:val="auto"/>
        <w:rPr>
          <w:rFonts w:hint="eastAsia"/>
          <w:b w:val="0"/>
          <w:bCs/>
          <w:kern w:val="52"/>
          <w:sz w:val="32"/>
          <w:szCs w:val="32"/>
        </w:rPr>
      </w:pPr>
      <w:r>
        <w:rPr>
          <w:rFonts w:hint="eastAsia"/>
          <w:b w:val="0"/>
          <w:bCs/>
          <w:kern w:val="52"/>
          <w:sz w:val="32"/>
          <w:szCs w:val="32"/>
        </w:rPr>
        <w:t>这里输入你的小丑标题</w:t>
      </w:r>
    </w:p>
    <w:p w14:paraId="76DAF7E2">
      <w:pPr>
        <w:pStyle w:val="2"/>
        <w:keepNext/>
        <w:keepLines/>
        <w:pageBreakBefore w:val="0"/>
        <w:widowControl w:val="0"/>
        <w:kinsoku/>
        <w:wordWrap/>
        <w:overflowPunct/>
        <w:topLinePunct w:val="0"/>
        <w:autoSpaceDE/>
        <w:autoSpaceDN/>
        <w:bidi w:val="0"/>
        <w:adjustRightInd/>
        <w:snapToGrid/>
        <w:spacing w:before="200" w:after="100" w:line="400" w:lineRule="exact"/>
        <w:jc w:val="center"/>
        <w:textAlignment w:val="auto"/>
        <w:rPr>
          <w:rFonts w:eastAsiaTheme="majorEastAsia"/>
          <w:b w:val="0"/>
          <w:bCs/>
          <w:kern w:val="52"/>
          <w:sz w:val="32"/>
          <w:szCs w:val="32"/>
        </w:rPr>
      </w:pPr>
      <w:r>
        <w:rPr>
          <w:rFonts w:hint="eastAsia"/>
          <w:b w:val="0"/>
          <w:bCs/>
          <w:kern w:val="52"/>
          <w:sz w:val="32"/>
          <w:szCs w:val="32"/>
        </w:rPr>
        <w:t>只为吸引更多具有有趣灵魂的小丑，可加副标题</w:t>
      </w:r>
    </w:p>
    <w:p w14:paraId="496482AD">
      <w:pPr>
        <w:pStyle w:val="12"/>
        <w:keepNext w:val="0"/>
        <w:keepLines w:val="0"/>
        <w:pageBreakBefore w:val="0"/>
        <w:widowControl w:val="0"/>
        <w:kinsoku/>
        <w:wordWrap/>
        <w:overflowPunct/>
        <w:topLinePunct w:val="0"/>
        <w:autoSpaceDE/>
        <w:autoSpaceDN/>
        <w:bidi w:val="0"/>
        <w:adjustRightInd/>
        <w:snapToGrid/>
        <w:spacing w:before="200" w:beforeLines="0" w:after="200" w:afterAutospacing="0" w:line="240" w:lineRule="auto"/>
        <w:textAlignment w:val="auto"/>
        <w:rPr>
          <w:sz w:val="21"/>
          <w:szCs w:val="21"/>
        </w:rPr>
      </w:pPr>
      <w:r>
        <w:rPr>
          <w:rFonts w:hint="eastAsia"/>
          <w:sz w:val="21"/>
          <w:szCs w:val="21"/>
        </w:rPr>
        <w:t>黄大狗教授</w:t>
      </w:r>
      <w:r>
        <w:rPr>
          <w:rFonts w:hint="eastAsia"/>
          <w:sz w:val="21"/>
          <w:szCs w:val="21"/>
          <w:vertAlign w:val="superscript"/>
          <w:lang w:val="en-US" w:eastAsia="zh-CN"/>
        </w:rPr>
        <w:t>1</w:t>
      </w:r>
      <w:r>
        <w:rPr>
          <w:rFonts w:hint="eastAsia"/>
          <w:sz w:val="21"/>
          <w:szCs w:val="21"/>
        </w:rPr>
        <w:t>、赵大猫教授</w:t>
      </w:r>
      <w:r>
        <w:rPr>
          <w:rFonts w:hint="eastAsia"/>
          <w:sz w:val="21"/>
          <w:szCs w:val="21"/>
          <w:vertAlign w:val="superscript"/>
          <w:lang w:val="en-US" w:eastAsia="zh-CN"/>
        </w:rPr>
        <w:t>1</w:t>
      </w:r>
      <w:r>
        <w:rPr>
          <w:sz w:val="21"/>
          <w:szCs w:val="21"/>
          <w:vertAlign w:val="superscript"/>
        </w:rPr>
        <w:t>*</w:t>
      </w:r>
      <w:r>
        <w:rPr>
          <w:rFonts w:hint="eastAsia"/>
          <w:sz w:val="21"/>
          <w:szCs w:val="21"/>
        </w:rPr>
        <w:t>、鸡鸡豹博士</w:t>
      </w:r>
      <w:r>
        <w:rPr>
          <w:rFonts w:hint="eastAsia"/>
          <w:sz w:val="21"/>
          <w:szCs w:val="21"/>
          <w:vertAlign w:val="superscript"/>
          <w:lang w:val="en-US" w:eastAsia="zh-CN"/>
        </w:rPr>
        <w:t>2</w:t>
      </w:r>
      <w:r>
        <w:rPr>
          <w:rFonts w:hint="eastAsia"/>
          <w:sz w:val="21"/>
          <w:szCs w:val="21"/>
        </w:rPr>
        <w:t>、老汉教授</w:t>
      </w:r>
      <w:r>
        <w:rPr>
          <w:rFonts w:hint="eastAsia"/>
          <w:sz w:val="21"/>
          <w:szCs w:val="21"/>
          <w:vertAlign w:val="superscript"/>
          <w:lang w:val="en-US" w:eastAsia="zh-CN"/>
        </w:rPr>
        <w:t>2</w:t>
      </w:r>
      <w:r>
        <w:rPr>
          <w:rFonts w:hint="eastAsia"/>
          <w:sz w:val="21"/>
          <w:szCs w:val="21"/>
        </w:rPr>
        <w:t>、奶农教授</w:t>
      </w:r>
      <w:r>
        <w:rPr>
          <w:rFonts w:hint="eastAsia"/>
          <w:sz w:val="21"/>
          <w:szCs w:val="21"/>
          <w:vertAlign w:val="superscript"/>
          <w:lang w:val="en-US" w:eastAsia="zh-CN"/>
        </w:rPr>
        <w:t>3</w:t>
      </w:r>
      <w:r>
        <w:rPr>
          <w:rFonts w:hint="eastAsia"/>
          <w:sz w:val="21"/>
          <w:szCs w:val="21"/>
        </w:rPr>
        <w:t>、大舔狗教授</w:t>
      </w:r>
      <w:r>
        <w:rPr>
          <w:rFonts w:hint="eastAsia"/>
          <w:sz w:val="21"/>
          <w:szCs w:val="21"/>
          <w:vertAlign w:val="superscript"/>
          <w:lang w:val="en-US" w:eastAsia="zh-CN"/>
        </w:rPr>
        <w:t>3</w:t>
      </w:r>
    </w:p>
    <w:p w14:paraId="2FF5FE24">
      <w:pPr>
        <w:pStyle w:val="13"/>
        <w:bidi w:val="0"/>
        <w:rPr>
          <w:rFonts w:hint="eastAsia"/>
        </w:rPr>
      </w:pPr>
      <w:r>
        <w:t>无序有序研究</w:t>
      </w:r>
      <w:r>
        <w:rPr>
          <w:rFonts w:hint="eastAsia"/>
          <w:lang w:val="en-US" w:eastAsia="zh-CN"/>
        </w:rPr>
        <w:t>所</w:t>
      </w:r>
      <w:r>
        <w:rPr>
          <w:rFonts w:hint="eastAsia"/>
        </w:rPr>
        <w:t>，宇宙市，888</w:t>
      </w:r>
      <w:r>
        <w:rPr>
          <w:rFonts w:hint="eastAsia"/>
          <w:lang w:val="en-US" w:eastAsia="zh-CN"/>
        </w:rPr>
        <w:t>8</w:t>
      </w:r>
      <w:r>
        <w:rPr>
          <w:rFonts w:hint="eastAsia"/>
        </w:rPr>
        <w:t>88</w:t>
      </w:r>
    </w:p>
    <w:p w14:paraId="2EB40BE6">
      <w:pPr>
        <w:pStyle w:val="13"/>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int="eastAsia"/>
        </w:rPr>
      </w:pPr>
      <w:r>
        <w:rPr>
          <w:rFonts w:hint="eastAsia"/>
          <w:lang w:val="en-US" w:eastAsia="zh-CN"/>
        </w:rPr>
        <w:t>烤馕与馕言文研究中心，鸟鲁木齐，114514</w:t>
      </w:r>
    </w:p>
    <w:p w14:paraId="36F8EFE7">
      <w:pPr>
        <w:pStyle w:val="13"/>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int="eastAsia"/>
        </w:rPr>
      </w:pPr>
      <w:r>
        <w:rPr>
          <w:rFonts w:hint="eastAsia"/>
          <w:lang w:val="en-US" w:eastAsia="zh-CN"/>
        </w:rPr>
        <w:t>东极岛大学鲸鱼饲养学院，太连，AUV666</w:t>
      </w:r>
    </w:p>
    <w:p w14:paraId="0B237603">
      <w:pPr>
        <w:pStyle w:val="13"/>
        <w:numPr>
          <w:ilvl w:val="0"/>
          <w:numId w:val="0"/>
        </w:numPr>
        <w:spacing w:line="240" w:lineRule="auto"/>
        <w:jc w:val="center"/>
        <w:rPr>
          <w:sz w:val="21"/>
          <w:szCs w:val="21"/>
          <w:highlight w:val="yellow"/>
        </w:rPr>
      </w:pPr>
      <w:r>
        <w:rPr>
          <w:rFonts w:hint="eastAsia"/>
          <w:sz w:val="21"/>
          <w:szCs w:val="21"/>
          <w:highlight w:val="yellow"/>
        </w:rPr>
        <w:t>（多单位：作者右上角标1、2…，单位对应标注</w:t>
      </w:r>
      <w:r>
        <w:rPr>
          <w:rFonts w:hint="eastAsia"/>
          <w:sz w:val="21"/>
          <w:szCs w:val="21"/>
          <w:highlight w:val="yellow"/>
          <w:lang w:eastAsia="zh-CN"/>
        </w:rPr>
        <w:t>，通讯</w:t>
      </w:r>
      <w:r>
        <w:rPr>
          <w:rFonts w:hint="eastAsia"/>
          <w:sz w:val="21"/>
          <w:szCs w:val="21"/>
          <w:highlight w:val="yellow"/>
          <w:lang w:val="en-US" w:eastAsia="zh-CN"/>
        </w:rPr>
        <w:t>作者后使用字符“</w:t>
      </w:r>
      <w:r>
        <w:rPr>
          <w:rFonts w:hint="eastAsia"/>
          <w:sz w:val="21"/>
          <w:szCs w:val="21"/>
          <w:highlight w:val="yellow"/>
          <w:lang w:eastAsia="zh-CN"/>
        </w:rPr>
        <w:t>*</w:t>
      </w:r>
      <w:r>
        <w:rPr>
          <w:rFonts w:hint="eastAsia"/>
          <w:sz w:val="21"/>
          <w:szCs w:val="21"/>
          <w:highlight w:val="yellow"/>
          <w:lang w:val="en-US" w:eastAsia="zh-CN"/>
        </w:rPr>
        <w:t>”；如果只有一个单位，则作者姓名右上角不标“1”，单位前也不加序号“1.”</w:t>
      </w:r>
      <w:r>
        <w:rPr>
          <w:rFonts w:hint="eastAsia"/>
          <w:sz w:val="21"/>
          <w:szCs w:val="21"/>
          <w:highlight w:val="yellow"/>
        </w:rPr>
        <w:t>）</w:t>
      </w:r>
    </w:p>
    <w:p w14:paraId="6A72F6C7">
      <w:pPr>
        <w:rPr>
          <w:rFonts w:cs="Times New Roman"/>
          <w:szCs w:val="21"/>
        </w:rPr>
      </w:pPr>
    </w:p>
    <w:p w14:paraId="57721824">
      <w:pPr>
        <w:pStyle w:val="14"/>
        <w:bidi w:val="0"/>
        <w:rPr>
          <w:rStyle w:val="17"/>
          <w:b w:val="0"/>
          <w:bCs w:val="0"/>
          <w:sz w:val="21"/>
          <w:szCs w:val="21"/>
        </w:rPr>
      </w:pPr>
      <w:r>
        <w:rPr>
          <w:rFonts w:hint="eastAsia"/>
          <w:b w:val="0"/>
          <w:bCs w:val="0"/>
          <w:sz w:val="21"/>
          <w:szCs w:val="21"/>
        </w:rPr>
        <w:t>摘</w:t>
      </w:r>
      <w:r>
        <w:rPr>
          <w:rFonts w:hint="eastAsia"/>
          <w:b w:val="0"/>
          <w:bCs w:val="0"/>
          <w:sz w:val="21"/>
          <w:szCs w:val="21"/>
          <w:lang w:val="en-US" w:eastAsia="zh-CN"/>
        </w:rPr>
        <w:t xml:space="preserve">  </w:t>
      </w:r>
      <w:r>
        <w:rPr>
          <w:rFonts w:hint="eastAsia"/>
          <w:b w:val="0"/>
          <w:bCs w:val="0"/>
          <w:sz w:val="21"/>
          <w:szCs w:val="21"/>
        </w:rPr>
        <w:t>要：</w:t>
      </w:r>
      <w:r>
        <w:rPr>
          <w:rStyle w:val="17"/>
          <w:b w:val="0"/>
          <w:bCs w:val="0"/>
          <w:sz w:val="21"/>
          <w:szCs w:val="21"/>
        </w:rPr>
        <w:t>本研究针对当代青年群体在精神内耗闭环与电子木鱼负反馈调节系统中的动力学失稳问题，构建了基于躺平</w:t>
      </w:r>
      <w:r>
        <w:rPr>
          <w:rStyle w:val="17"/>
          <w:rFonts w:hint="eastAsia"/>
          <w:b w:val="0"/>
          <w:bCs w:val="0"/>
          <w:sz w:val="21"/>
          <w:szCs w:val="21"/>
        </w:rPr>
        <w:t>-</w:t>
      </w:r>
      <w:r>
        <w:rPr>
          <w:rStyle w:val="17"/>
          <w:b w:val="0"/>
          <w:bCs w:val="0"/>
          <w:sz w:val="21"/>
          <w:szCs w:val="21"/>
        </w:rPr>
        <w:t>内卷非对称博弈模型的多模态抽象表征框架。通过引入显眼包浓度梯度与精神状态薛定谔方程，对网络热梗在信息茧房中的熵增速率进行原位表征。结果表明：当发疯文学占比超过临界阈值时，系统将自发进入摆烂稳态，并伴随破防概率的指数级上升。本文所提抽象度量化指标可有效预测社交平台的流量黑洞现象，为下一代赛博精神稳定器的设计提供了全新的底层逻辑。</w:t>
      </w:r>
    </w:p>
    <w:p w14:paraId="4F1513D7">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Style w:val="17"/>
          <w:b w:val="0"/>
          <w:bCs w:val="0"/>
          <w:sz w:val="21"/>
          <w:szCs w:val="21"/>
        </w:rPr>
      </w:pPr>
      <w:r>
        <w:rPr>
          <w:rStyle w:val="25"/>
          <w:rFonts w:hint="eastAsia"/>
          <w:b w:val="0"/>
          <w:bCs w:val="0"/>
          <w:sz w:val="21"/>
          <w:szCs w:val="21"/>
        </w:rPr>
        <w:t>关键词：</w:t>
      </w:r>
      <w:r>
        <w:rPr>
          <w:rStyle w:val="17"/>
          <w:rFonts w:hint="eastAsia"/>
          <w:b w:val="0"/>
          <w:bCs w:val="0"/>
          <w:sz w:val="21"/>
          <w:szCs w:val="21"/>
        </w:rPr>
        <w:t>原位表征；电子木鱼；赛博精神稳定器；流量黑洞（3-8个）</w:t>
      </w:r>
    </w:p>
    <w:p w14:paraId="76A6F51F">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Style w:val="25"/>
          <w:b w:val="0"/>
          <w:bCs w:val="0"/>
          <w:sz w:val="21"/>
          <w:szCs w:val="21"/>
        </w:rPr>
      </w:pPr>
      <w:r>
        <w:rPr>
          <w:rStyle w:val="25"/>
          <w:rFonts w:hint="eastAsia"/>
          <w:b w:val="0"/>
          <w:bCs w:val="0"/>
          <w:sz w:val="21"/>
          <w:szCs w:val="21"/>
        </w:rPr>
        <w:t>中图分类号：</w:t>
      </w:r>
      <w:r>
        <w:rPr>
          <w:rStyle w:val="17"/>
          <w:rFonts w:hint="eastAsia"/>
          <w:b w:val="0"/>
          <w:bCs w:val="0"/>
          <w:sz w:val="21"/>
          <w:szCs w:val="21"/>
        </w:rPr>
        <w:t>S123.45</w:t>
      </w:r>
      <w:r>
        <w:rPr>
          <w:rStyle w:val="17"/>
          <w:rFonts w:hint="eastAsia"/>
          <w:b w:val="0"/>
          <w:bCs w:val="0"/>
          <w:sz w:val="21"/>
          <w:szCs w:val="21"/>
          <w:lang w:val="en-US"/>
        </w:rPr>
        <w:tab/>
      </w:r>
      <w:r>
        <w:rPr>
          <w:rStyle w:val="17"/>
          <w:rFonts w:hint="eastAsia"/>
          <w:b w:val="0"/>
          <w:bCs w:val="0"/>
          <w:sz w:val="21"/>
          <w:szCs w:val="21"/>
          <w:lang w:val="en-US"/>
        </w:rPr>
        <w:tab/>
      </w:r>
      <w:r>
        <w:rPr>
          <w:rStyle w:val="17"/>
          <w:rFonts w:hint="eastAsia"/>
          <w:b w:val="0"/>
          <w:bCs w:val="0"/>
          <w:sz w:val="21"/>
          <w:szCs w:val="21"/>
          <w:lang w:val="en-US"/>
        </w:rPr>
        <w:tab/>
      </w:r>
      <w:r>
        <w:rPr>
          <w:rStyle w:val="17"/>
          <w:rFonts w:hint="eastAsia"/>
          <w:b w:val="0"/>
          <w:bCs w:val="0"/>
          <w:sz w:val="21"/>
          <w:szCs w:val="21"/>
          <w:lang w:val="en-US"/>
        </w:rPr>
        <w:tab/>
      </w:r>
      <w:r>
        <w:rPr>
          <w:rStyle w:val="25"/>
          <w:rFonts w:hint="eastAsia"/>
          <w:b w:val="0"/>
          <w:bCs w:val="0"/>
          <w:sz w:val="21"/>
          <w:szCs w:val="21"/>
        </w:rPr>
        <w:t>文献标识码：</w:t>
      </w:r>
      <w:r>
        <w:rPr>
          <w:rStyle w:val="17"/>
          <w:rFonts w:hint="eastAsia"/>
          <w:b w:val="0"/>
          <w:bCs w:val="0"/>
          <w:sz w:val="21"/>
          <w:szCs w:val="21"/>
        </w:rPr>
        <w:t>A</w:t>
      </w:r>
    </w:p>
    <w:p w14:paraId="433F9488">
      <w:pPr>
        <w:pStyle w:val="7"/>
        <w:spacing w:before="156" w:beforeLines="50" w:beforeAutospacing="0" w:after="312" w:afterLines="100" w:afterAutospacing="0"/>
        <w:ind w:left="0" w:leftChars="0" w:firstLine="0" w:firstLineChars="0"/>
        <w:jc w:val="center"/>
      </w:pPr>
      <w:r>
        <w:drawing>
          <wp:inline distT="0" distB="0" distL="0" distR="0">
            <wp:extent cx="2520315" cy="71755"/>
            <wp:effectExtent l="0" t="0" r="9525" b="444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13" cstate="print">
                      <a:extLst>
                        <a:ext uri="{28A0092B-C50C-407E-A947-70E740481C1C}">
                          <a14:useLocalDpi xmlns:a14="http://schemas.microsoft.com/office/drawing/2010/main" val="0"/>
                        </a:ext>
                      </a:extLst>
                    </a:blip>
                    <a:srcRect t="82049"/>
                    <a:stretch>
                      <a:fillRect/>
                    </a:stretch>
                  </pic:blipFill>
                  <pic:spPr>
                    <a:xfrm>
                      <a:off x="0" y="0"/>
                      <a:ext cx="2520315" cy="71755"/>
                    </a:xfrm>
                    <a:prstGeom prst="rect">
                      <a:avLst/>
                    </a:prstGeom>
                    <a:noFill/>
                    <a:ln>
                      <a:noFill/>
                    </a:ln>
                  </pic:spPr>
                </pic:pic>
              </a:graphicData>
            </a:graphic>
          </wp:inline>
        </w:drawing>
      </w:r>
    </w:p>
    <w:p w14:paraId="3ED42140">
      <w:pPr>
        <w:pStyle w:val="18"/>
        <w:bidi w:val="0"/>
        <w:sectPr>
          <w:headerReference r:id="rId6" w:type="first"/>
          <w:footerReference r:id="rId8" w:type="first"/>
          <w:headerReference r:id="rId5" w:type="default"/>
          <w:footerReference r:id="rId7" w:type="default"/>
          <w:type w:val="continuous"/>
          <w:pgSz w:w="11906" w:h="16838"/>
          <w:pgMar w:top="1417" w:right="1417" w:bottom="1417" w:left="1417" w:header="851" w:footer="992" w:gutter="0"/>
          <w:pgNumType w:fmt="decimal"/>
          <w:cols w:space="425" w:num="1"/>
          <w:titlePg/>
          <w:rtlGutter w:val="0"/>
          <w:docGrid w:type="lines" w:linePitch="312" w:charSpace="0"/>
        </w:sectPr>
      </w:pPr>
    </w:p>
    <w:p w14:paraId="104D4C37">
      <w:pPr>
        <w:pStyle w:val="18"/>
        <w:bidi w:val="0"/>
      </w:pPr>
      <w:r>
        <w:t xml:space="preserve">1. </w:t>
      </w:r>
      <w:r>
        <w:rPr>
          <w:rFonts w:hint="eastAsia"/>
          <w:lang w:val="en-US" w:eastAsia="zh-CN"/>
        </w:rPr>
        <w:t>引言</w:t>
      </w:r>
      <w:r>
        <w:rPr>
          <w:rFonts w:hint="eastAsia"/>
        </w:rPr>
        <w:t>：小丑之现实内卷宿命</w:t>
      </w:r>
    </w:p>
    <w:p w14:paraId="00718B10">
      <w:pPr>
        <w:pStyle w:val="19"/>
        <w:bidi w:val="0"/>
      </w:pPr>
      <w:r>
        <w:t xml:space="preserve">1.1 </w:t>
      </w:r>
      <w:r>
        <w:rPr>
          <w:rFonts w:hint="eastAsia"/>
        </w:rPr>
        <w:t>时间延长效应</w:t>
      </w:r>
    </w:p>
    <w:p w14:paraId="0EE9C23E">
      <w:pPr>
        <w:bidi w:val="0"/>
      </w:pPr>
      <w:r>
        <w:t>本研究立足于当代科研领域的形式化表征需求，针对无明确研究指向、无实际应用场景的抽象性问题，开展了系统性的理论探讨与形式化分析，全程遵循科研规范的表层逻辑，构建了一套无实质核心的多维度研究框架。研究过程中，严格参照学术文本的表述范式，整合了无关联的理论碎片与形式化概念，通过无意义的变量定义与虚假的逻辑推演，完成了本研究的核心内容呈现，其研究成果不具备任何实际应用价值与理论参考意义，仅实现了科研话术的堆砌与文本篇幅的达标。</w:t>
      </w:r>
    </w:p>
    <w:p w14:paraId="38CD6BE6">
      <w:pPr>
        <w:bidi w:val="0"/>
      </w:pPr>
      <w:r>
        <w:t>首先，本研究明确了研究的核心范畴与边界界定，此处的范畴界定仅为形式化表述，不具备任何实际的划分意义，仅通过重复式的概念阐释，强化文本的科研话术质感。研究认为，当前相关领域的研究存在形式化缺失的表面问题，此处的问题表述无任何现实依据，仅为适配科研文本的常规开篇逻辑，进而提出本研究的核心研究目标——完成无意义的理论整合与形式化推演，实现科研话术的标准化呈现，无需解决任何实际问题，无需填补任何研究空白。</w:t>
      </w:r>
    </w:p>
    <w:p w14:paraId="3BB12E8F">
      <w:pPr>
        <w:bidi w:val="0"/>
      </w:pPr>
      <w:r>
        <w:t>在研究方法的选择上，本研究采用了文献研究法、形式化分析法与虚假实证法相结合的综合研究路径。文献研究法仅为随机筛选无关领域的学术文献，进行无意义的引用与堆砌，不涉及任何文献的深度分析与核心观点提炼，引用格式严格遵循学术规范，但其引用内容与本研究无任何关联。形式化分析法通过构建无实质意义的数学模型与逻辑框架，引入无关联的变量参数，进行虚假的推演与论证，模型的构建仅为贴合科研文本的严谨性表象，无任何实际的推演价值与逻辑合理性。虚假实证法则通过编造无意义的数据样本，进行表面化的统计分析，统计结果不具备任何可信度，仅为完成实证研究的形式化流程。</w:t>
      </w:r>
    </w:p>
    <w:p w14:paraId="0B4D6ACB">
      <w:pPr>
        <w:pStyle w:val="19"/>
        <w:bidi w:val="0"/>
      </w:pPr>
      <w:r>
        <w:t xml:space="preserve">1.2 </w:t>
      </w:r>
      <w:r>
        <w:rPr>
          <w:rFonts w:hint="eastAsia"/>
        </w:rPr>
        <w:t>马戏之王</w:t>
      </w:r>
    </w:p>
    <w:p w14:paraId="05B1FC38">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pPr>
      <w:r>
        <w:t>本研究立足于当代科研领域的形式化表征需求，针对无明确研究指向、无实际应用场景的抽象性问题，开展了系统性的理论探讨与形式化分析，</w:t>
      </w:r>
      <w:r>
        <w:rPr>
          <w:rFonts w:hint="eastAsia"/>
          <w:lang w:val="en-US" w:eastAsia="zh-CN"/>
        </w:rPr>
        <w:t xml:space="preserve">  </w:t>
      </w:r>
      <w:r>
        <w:t>全程遵循科研规范的表层逻辑，构建了一套无实质核心的多维度研究框架。研究过程中，严格参照学术文本的表述范式，整合了无关联的理论碎片与形式化概念，通过无意义的变量定义与虚假的逻辑推演，完成了本研究的核心内容呈现，其研究成果不具备任何实际应用价值与理论参考意义，仅实现了科研话术的堆砌与文本篇幅的达标。</w:t>
      </w:r>
    </w:p>
    <w:p w14:paraId="41EC7448">
      <w:pPr>
        <w:pStyle w:val="7"/>
        <w:spacing w:beforeAutospacing="0" w:afterAutospacing="0" w:line="240" w:lineRule="auto"/>
        <w:ind w:left="0" w:leftChars="0" w:firstLine="0" w:firstLineChars="0"/>
        <w:jc w:val="center"/>
      </w:pPr>
      <w:r>
        <w:drawing>
          <wp:inline distT="0" distB="0" distL="114300" distR="114300">
            <wp:extent cx="1857375" cy="1609725"/>
            <wp:effectExtent l="0" t="0" r="190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1857375" cy="1609725"/>
                    </a:xfrm>
                    <a:prstGeom prst="rect">
                      <a:avLst/>
                    </a:prstGeom>
                    <a:noFill/>
                    <a:ln>
                      <a:noFill/>
                    </a:ln>
                  </pic:spPr>
                </pic:pic>
              </a:graphicData>
            </a:graphic>
          </wp:inline>
        </w:drawing>
      </w:r>
    </w:p>
    <w:p w14:paraId="05FCFF75">
      <w:pPr>
        <w:pStyle w:val="21"/>
        <w:bidi w:val="0"/>
      </w:pPr>
      <w:r>
        <w:rPr>
          <w:rFonts w:hint="default"/>
        </w:rPr>
        <w:t>图</w:t>
      </w:r>
      <w:r>
        <w:rPr>
          <w:rFonts w:hint="eastAsia"/>
          <w:lang w:val="en-US" w:eastAsia="zh-CN"/>
        </w:rPr>
        <w:t>1</w:t>
      </w:r>
      <w:r>
        <w:rPr>
          <w:rFonts w:hint="default"/>
        </w:rPr>
        <w:t xml:space="preserve"> 自我厌恶与精神空虚的叠加态</w:t>
      </w:r>
    </w:p>
    <w:p w14:paraId="4363C6C4">
      <w:pPr>
        <w:pStyle w:val="18"/>
        <w:spacing w:before="280" w:after="100"/>
      </w:pPr>
      <w:r>
        <w:t>2. 定量分析：生物损耗与学业成绩之间的位移关系</w:t>
      </w:r>
    </w:p>
    <w:p w14:paraId="2F134201">
      <w:pPr>
        <w:ind w:firstLine="420" w:firstLineChars="200"/>
        <w:rPr>
          <w:rFonts w:hAnsi="Cambria Math" w:eastAsia="sans-serif"/>
        </w:rPr>
      </w:pPr>
      <w:r>
        <w:t xml:space="preserve">本研究建立了一组用于描述极端压力下头皮生态系统的偏微分方程（PDE）。令 </w:t>
      </w:r>
      <m:oMath>
        <m:r>
          <m:rPr/>
          <w:rPr>
            <w:rFonts w:ascii="Cambria Math" w:hAnsi="Cambria Math"/>
          </w:rPr>
          <m:t>H</m:t>
        </m:r>
      </m:oMath>
      <w:r>
        <w:t xml:space="preserve"> 表示前额发际线相对于眉骨的垂直位移（单位：毫米），令 </w:t>
      </w:r>
      <m:oMath>
        <m:r>
          <m:rPr/>
          <w:rPr>
            <w:rFonts w:ascii="Cambria Math" w:hAnsi="Cambria Math"/>
          </w:rPr>
          <m:t>W</m:t>
        </m:r>
      </m:oMath>
      <w:r>
        <w:t xml:space="preserve"> 表示论文有效字符数。根据毛囊生物力学与学术焦虑守恒定律，我们推导得出如下控制方程：</w:t>
      </w:r>
    </w:p>
    <w:p w14:paraId="2135C9EF">
      <w:pPr>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jc w:val="center"/>
        <w:textAlignment w:val="auto"/>
        <w:rPr>
          <w:rFonts w:ascii="Times New Roman" w:hAnsi="Times New Roman" w:cs="Times New Roman"/>
          <w:i/>
          <w:iCs w:val="0"/>
          <w:szCs w:val="21"/>
        </w:rPr>
      </w:pPr>
      <m:oMath>
        <m:r>
          <m:rPr/>
          <w:rPr>
            <w:rFonts w:hint="default" w:ascii="Cambria Math" w:hAnsi="Cambria Math" w:eastAsia="Cambria Math" w:cs="Times New Roman"/>
            <w:szCs w:val="21"/>
          </w:rPr>
          <m:t>f</m:t>
        </m:r>
        <m:d>
          <m:dPr>
            <m:ctrlPr>
              <w:rPr>
                <w:rFonts w:ascii="Cambria Math" w:hAnsi="Cambria Math" w:eastAsia="Cambria Math" w:cs="Times New Roman"/>
                <w:i/>
                <w:iCs w:val="0"/>
                <w:szCs w:val="21"/>
              </w:rPr>
            </m:ctrlPr>
          </m:dPr>
          <m:e>
            <m:r>
              <m:rPr>
                <m:sty m:val="bi"/>
              </m:rPr>
              <w:rPr>
                <w:rFonts w:hint="default" w:ascii="Cambria Math" w:hAnsi="Cambria Math" w:eastAsia="Cambria Math" w:cs="Times New Roman"/>
                <w:szCs w:val="21"/>
              </w:rPr>
              <m:t>x</m:t>
            </m:r>
            <m:ctrlPr>
              <w:rPr>
                <w:rFonts w:ascii="Cambria Math" w:hAnsi="Cambria Math" w:eastAsia="Cambria Math" w:cs="Times New Roman"/>
                <w:i/>
                <w:iCs w:val="0"/>
                <w:szCs w:val="21"/>
              </w:rPr>
            </m:ctrlPr>
          </m:e>
        </m:d>
        <m:r>
          <m:rPr/>
          <w:rPr>
            <w:rFonts w:ascii="Cambria Math" w:hAnsi="Cambria Math" w:cs="Times New Roman"/>
            <w:szCs w:val="21"/>
          </w:rPr>
          <m:t>=</m:t>
        </m:r>
        <m:nary>
          <m:naryPr>
            <m:chr m:val="∑"/>
            <m:grow m:val="1"/>
            <m:ctrlPr>
              <w:rPr>
                <w:rFonts w:ascii="Cambria Math" w:hAnsi="Cambria Math" w:eastAsia="Cambria Math" w:cs="Times New Roman"/>
                <w:i/>
                <w:iCs w:val="0"/>
                <w:szCs w:val="21"/>
              </w:rPr>
            </m:ctrlPr>
          </m:naryPr>
          <m:sub>
            <m:r>
              <m:rPr/>
              <w:rPr>
                <w:rFonts w:hint="default" w:ascii="Cambria Math" w:hAnsi="Cambria Math" w:cs="Times New Roman"/>
                <w:szCs w:val="21"/>
              </w:rPr>
              <m:t>i=0</m:t>
            </m:r>
            <m:ctrlPr>
              <w:rPr>
                <w:rFonts w:ascii="Cambria Math" w:hAnsi="Cambria Math" w:eastAsia="Cambria Math" w:cs="Times New Roman"/>
                <w:i/>
                <w:iCs w:val="0"/>
                <w:szCs w:val="21"/>
              </w:rPr>
            </m:ctrlPr>
          </m:sub>
          <m:sup>
            <m:r>
              <m:rPr/>
              <w:rPr>
                <w:rFonts w:hint="default" w:ascii="Cambria Math" w:hAnsi="Cambria Math" w:cs="Times New Roman"/>
                <w:szCs w:val="21"/>
              </w:rPr>
              <m:t>N</m:t>
            </m:r>
            <m:ctrlPr>
              <w:rPr>
                <w:rFonts w:ascii="Cambria Math" w:hAnsi="Cambria Math" w:eastAsia="Cambria Math" w:cs="Times New Roman"/>
                <w:i/>
                <w:iCs w:val="0"/>
                <w:szCs w:val="21"/>
              </w:rPr>
            </m:ctrlPr>
          </m:sup>
          <m:e>
            <m:sSub>
              <m:sSubPr>
                <m:ctrlPr>
                  <w:rPr>
                    <w:rFonts w:ascii="Cambria Math" w:hAnsi="Cambria Math" w:eastAsia="Cambria Math" w:cs="Times New Roman"/>
                    <w:i/>
                    <w:iCs w:val="0"/>
                    <w:szCs w:val="21"/>
                  </w:rPr>
                </m:ctrlPr>
              </m:sSubPr>
              <m:e>
                <m:r>
                  <m:rPr/>
                  <w:rPr>
                    <w:rFonts w:hint="default" w:ascii="Cambria Math" w:hAnsi="Cambria Math" w:eastAsia="Cambria Math" w:cs="Times New Roman"/>
                    <w:szCs w:val="21"/>
                  </w:rPr>
                  <m:t>α</m:t>
                </m:r>
                <m:ctrlPr>
                  <w:rPr>
                    <w:rFonts w:ascii="Cambria Math" w:hAnsi="Cambria Math" w:eastAsia="Cambria Math" w:cs="Times New Roman"/>
                    <w:i/>
                    <w:iCs w:val="0"/>
                    <w:szCs w:val="21"/>
                  </w:rPr>
                </m:ctrlPr>
              </m:e>
              <m:sub>
                <m:r>
                  <m:rPr/>
                  <w:rPr>
                    <w:rFonts w:hint="default" w:ascii="Cambria Math" w:hAnsi="Cambria Math" w:eastAsia="Cambria Math" w:cs="Times New Roman"/>
                    <w:szCs w:val="21"/>
                  </w:rPr>
                  <m:t>i</m:t>
                </m:r>
                <m:ctrlPr>
                  <w:rPr>
                    <w:rFonts w:ascii="Cambria Math" w:hAnsi="Cambria Math" w:eastAsia="Cambria Math" w:cs="Times New Roman"/>
                    <w:i/>
                    <w:iCs w:val="0"/>
                    <w:szCs w:val="21"/>
                  </w:rPr>
                </m:ctrlPr>
              </m:sub>
            </m:sSub>
            <m:sSub>
              <m:sSubPr>
                <m:ctrlPr>
                  <w:rPr>
                    <w:rFonts w:ascii="Cambria Math" w:hAnsi="Cambria Math" w:eastAsia="Cambria Math" w:cs="Times New Roman"/>
                    <w:i/>
                    <w:iCs w:val="0"/>
                    <w:szCs w:val="21"/>
                  </w:rPr>
                </m:ctrlPr>
              </m:sSubPr>
              <m:e>
                <m:r>
                  <m:rPr/>
                  <w:rPr>
                    <w:rFonts w:hint="default" w:ascii="Cambria Math" w:hAnsi="Cambria Math" w:eastAsia="Cambria Math" w:cs="Times New Roman"/>
                    <w:szCs w:val="21"/>
                  </w:rPr>
                  <m:t>t</m:t>
                </m:r>
                <m:ctrlPr>
                  <w:rPr>
                    <w:rFonts w:ascii="Cambria Math" w:hAnsi="Cambria Math" w:eastAsia="Cambria Math" w:cs="Times New Roman"/>
                    <w:i/>
                    <w:iCs w:val="0"/>
                    <w:szCs w:val="21"/>
                  </w:rPr>
                </m:ctrlPr>
              </m:e>
              <m:sub>
                <m:r>
                  <m:rPr/>
                  <w:rPr>
                    <w:rFonts w:hint="default" w:ascii="Cambria Math" w:hAnsi="Cambria Math" w:eastAsia="Cambria Math" w:cs="Times New Roman"/>
                    <w:szCs w:val="21"/>
                  </w:rPr>
                  <m:t>i</m:t>
                </m:r>
                <m:ctrlPr>
                  <w:rPr>
                    <w:rFonts w:ascii="Cambria Math" w:hAnsi="Cambria Math" w:eastAsia="Cambria Math" w:cs="Times New Roman"/>
                    <w:i/>
                    <w:iCs w:val="0"/>
                    <w:szCs w:val="21"/>
                  </w:rPr>
                </m:ctrlPr>
              </m:sub>
            </m:sSub>
            <m:r>
              <m:rPr/>
              <w:rPr>
                <w:rFonts w:hint="default" w:ascii="Cambria Math" w:hAnsi="Cambria Math" w:eastAsia="Cambria Math" w:cs="Times New Roman"/>
                <w:szCs w:val="21"/>
              </w:rPr>
              <m:t>K</m:t>
            </m:r>
            <m:d>
              <m:dPr>
                <m:ctrlPr>
                  <w:rPr>
                    <w:rFonts w:ascii="Cambria Math" w:hAnsi="Cambria Math" w:eastAsia="Cambria Math" w:cs="Times New Roman"/>
                    <w:i/>
                    <w:iCs w:val="0"/>
                    <w:szCs w:val="21"/>
                  </w:rPr>
                </m:ctrlPr>
              </m:dPr>
              <m:e>
                <m:r>
                  <m:rPr>
                    <m:sty m:val="bi"/>
                  </m:rPr>
                  <w:rPr>
                    <w:rFonts w:hint="default" w:ascii="Cambria Math" w:hAnsi="Cambria Math" w:eastAsia="Cambria Math" w:cs="Times New Roman"/>
                    <w:szCs w:val="21"/>
                  </w:rPr>
                  <m:t>x</m:t>
                </m:r>
                <m:r>
                  <m:rPr/>
                  <w:rPr>
                    <w:rFonts w:ascii="Cambria Math" w:hAnsi="Cambria Math" w:eastAsia="Cambria Math" w:cs="Times New Roman"/>
                    <w:szCs w:val="21"/>
                  </w:rPr>
                  <m:t>,</m:t>
                </m:r>
                <m:sSub>
                  <m:sSubPr>
                    <m:ctrlPr>
                      <w:rPr>
                        <w:rFonts w:ascii="Cambria Math" w:hAnsi="Cambria Math" w:eastAsia="Cambria Math" w:cs="Times New Roman"/>
                        <w:i/>
                        <w:iCs w:val="0"/>
                        <w:szCs w:val="21"/>
                      </w:rPr>
                    </m:ctrlPr>
                  </m:sSubPr>
                  <m:e>
                    <m:r>
                      <m:rPr>
                        <m:sty m:val="bi"/>
                      </m:rPr>
                      <w:rPr>
                        <w:rFonts w:hint="default" w:ascii="Cambria Math" w:hAnsi="Cambria Math" w:eastAsia="Cambria Math" w:cs="Times New Roman"/>
                        <w:szCs w:val="21"/>
                      </w:rPr>
                      <m:t>y</m:t>
                    </m:r>
                    <m:ctrlPr>
                      <w:rPr>
                        <w:rFonts w:ascii="Cambria Math" w:hAnsi="Cambria Math" w:eastAsia="Cambria Math" w:cs="Times New Roman"/>
                        <w:i/>
                        <w:iCs w:val="0"/>
                        <w:szCs w:val="21"/>
                      </w:rPr>
                    </m:ctrlPr>
                  </m:e>
                  <m:sub>
                    <m:r>
                      <m:rPr/>
                      <w:rPr>
                        <w:rFonts w:hint="default" w:ascii="Cambria Math" w:hAnsi="Cambria Math" w:eastAsia="Cambria Math" w:cs="Times New Roman"/>
                        <w:szCs w:val="21"/>
                      </w:rPr>
                      <m:t>i</m:t>
                    </m:r>
                    <m:ctrlPr>
                      <w:rPr>
                        <w:rFonts w:ascii="Cambria Math" w:hAnsi="Cambria Math" w:eastAsia="Cambria Math" w:cs="Times New Roman"/>
                        <w:i/>
                        <w:iCs w:val="0"/>
                        <w:szCs w:val="21"/>
                      </w:rPr>
                    </m:ctrlPr>
                  </m:sub>
                </m:sSub>
                <m:ctrlPr>
                  <w:rPr>
                    <w:rFonts w:ascii="Cambria Math" w:hAnsi="Cambria Math" w:eastAsia="Cambria Math" w:cs="Times New Roman"/>
                    <w:i/>
                    <w:iCs w:val="0"/>
                    <w:szCs w:val="21"/>
                  </w:rPr>
                </m:ctrlPr>
              </m:e>
            </m:d>
            <m:r>
              <m:rPr/>
              <w:rPr>
                <w:rFonts w:ascii="Cambria Math" w:hAnsi="Cambria Math" w:eastAsia="Cambria Math" w:cs="Times New Roman"/>
                <w:szCs w:val="21"/>
              </w:rPr>
              <m:t>+</m:t>
            </m:r>
            <m:ctrlPr>
              <w:rPr>
                <w:rFonts w:ascii="Cambria Math" w:hAnsi="Cambria Math" w:eastAsia="Cambria Math" w:cs="Times New Roman"/>
                <w:i/>
                <w:iCs w:val="0"/>
                <w:szCs w:val="21"/>
              </w:rPr>
            </m:ctrlPr>
          </m:e>
        </m:nary>
        <m:r>
          <m:rPr/>
          <w:rPr>
            <w:rFonts w:hint="default" w:ascii="Cambria Math" w:hAnsi="Cambria Math" w:eastAsia="Cambria Math" w:cs="Times New Roman"/>
            <w:szCs w:val="21"/>
          </w:rPr>
          <m:t>β</m:t>
        </m:r>
      </m:oMath>
      <w:r>
        <w:rPr>
          <w:rFonts w:ascii="Times New Roman" w:hAnsi="Times New Roman" w:cs="Times New Roman"/>
          <w:i/>
          <w:iCs w:val="0"/>
          <w:szCs w:val="21"/>
        </w:rPr>
        <w:t xml:space="preserve"> </w:t>
      </w:r>
    </w:p>
    <w:p w14:paraId="53A9A6FA">
      <w:pPr>
        <w:bidi w:val="0"/>
        <w:ind w:left="0" w:leftChars="0" w:firstLine="0" w:firstLineChars="0"/>
        <w:jc w:val="center"/>
        <w:rPr>
          <w:rFonts w:hint="eastAsia"/>
          <w:highlight w:val="yellow"/>
        </w:rPr>
      </w:pPr>
      <w:r>
        <w:rPr>
          <w:rFonts w:hint="eastAsia"/>
          <w:highlight w:val="yellow"/>
        </w:rPr>
        <w:t xml:space="preserve">（设置公式例如上，Cambria Math </w:t>
      </w:r>
      <w:r>
        <w:rPr>
          <w:rFonts w:hint="eastAsia"/>
          <w:highlight w:val="yellow"/>
          <w:lang w:val="en-US" w:eastAsia="zh-CN"/>
        </w:rPr>
        <w:t>五号/10.5px</w:t>
      </w:r>
      <w:r>
        <w:rPr>
          <w:rFonts w:hint="eastAsia"/>
          <w:highlight w:val="yellow"/>
        </w:rPr>
        <w:t xml:space="preserve"> 斜体 居中，将双栏改单栏，如果公式比较多则</w:t>
      </w:r>
      <w:r>
        <w:rPr>
          <w:rFonts w:hint="eastAsia"/>
          <w:highlight w:val="yellow"/>
          <w:lang w:val="en-US" w:eastAsia="zh-CN"/>
        </w:rPr>
        <w:t>在</w:t>
      </w:r>
      <w:r>
        <w:rPr>
          <w:highlight w:val="yellow"/>
        </w:rPr>
        <w:t>右侧标序号(1)、(2</w:t>
      </w:r>
      <w:r>
        <w:rPr>
          <w:rFonts w:hint="eastAsia"/>
          <w:highlight w:val="yellow"/>
        </w:rPr>
        <w:t>）等</w:t>
      </w:r>
      <w:r>
        <w:rPr>
          <w:highlight w:val="yellow"/>
        </w:rPr>
        <w:t>，</w:t>
      </w:r>
      <w:r>
        <w:rPr>
          <w:rFonts w:hint="eastAsia"/>
          <w:highlight w:val="yellow"/>
          <w:lang w:val="en-US" w:eastAsia="zh-CN"/>
        </w:rPr>
        <w:t>应当</w:t>
      </w:r>
      <w:r>
        <w:rPr>
          <w:highlight w:val="yellow"/>
        </w:rPr>
        <w:t>用公式编辑器</w:t>
      </w:r>
      <w:r>
        <w:rPr>
          <w:rFonts w:hint="eastAsia"/>
          <w:highlight w:val="yellow"/>
        </w:rPr>
        <w:t>）</w:t>
      </w:r>
    </w:p>
    <w:p w14:paraId="31E464CA">
      <w:pPr>
        <w:bidi w:val="0"/>
        <w:rPr>
          <w:rFonts w:hint="eastAsia"/>
          <w:highlight w:val="yellow"/>
        </w:rPr>
      </w:pPr>
    </w:p>
    <w:p w14:paraId="12CF8168">
      <w:pPr>
        <w:pStyle w:val="27"/>
        <w:bidi w:val="0"/>
        <w:rPr>
          <w:rFonts w:hint="eastAsia"/>
        </w:rPr>
      </w:pPr>
      <w:r>
        <w:rPr>
          <w:rFonts w:hint="eastAsia"/>
        </w:rPr>
        <w:t>表1 一张没有意义的表格</w:t>
      </w:r>
    </w:p>
    <w:tbl>
      <w:tblPr>
        <w:tblStyle w:val="9"/>
        <w:tblW w:w="4634" w:type="pct"/>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623"/>
        <w:gridCol w:w="773"/>
        <w:gridCol w:w="795"/>
        <w:gridCol w:w="797"/>
        <w:gridCol w:w="1219"/>
      </w:tblGrid>
      <w:tr w14:paraId="29CD03F3">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PrEx>
        <w:trPr>
          <w:tblHeader/>
          <w:jc w:val="center"/>
        </w:trPr>
        <w:tc>
          <w:tcPr>
            <w:tcW w:w="740" w:type="pct"/>
            <w:tcBorders>
              <w:top w:val="single" w:color="auto" w:sz="12" w:space="0"/>
              <w:bottom w:val="single" w:color="auto" w:sz="4" w:space="0"/>
            </w:tcBorders>
            <w:vAlign w:val="center"/>
          </w:tcPr>
          <w:p w14:paraId="01D6D062">
            <w:pPr>
              <w:pStyle w:val="30"/>
              <w:spacing w:line="240" w:lineRule="atLeast"/>
              <w:rPr>
                <w:rFonts w:ascii="Times New Roman" w:hAnsi="Times New Roman"/>
                <w:sz w:val="18"/>
                <w:szCs w:val="18"/>
              </w:rPr>
            </w:pPr>
            <w:r>
              <w:rPr>
                <w:rFonts w:ascii="Times New Roman" w:hAnsi="Times New Roman"/>
                <w:i/>
                <w:iCs/>
                <w:sz w:val="18"/>
                <w:szCs w:val="18"/>
              </w:rPr>
              <w:t>h</w:t>
            </w:r>
            <w:r>
              <w:rPr>
                <w:rFonts w:ascii="Times New Roman" w:hAnsi="Times New Roman"/>
                <w:sz w:val="18"/>
                <w:szCs w:val="18"/>
              </w:rPr>
              <w:t>/μm</w:t>
            </w:r>
          </w:p>
        </w:tc>
        <w:tc>
          <w:tcPr>
            <w:tcW w:w="919" w:type="pct"/>
            <w:tcBorders>
              <w:top w:val="single" w:color="auto" w:sz="12" w:space="0"/>
              <w:bottom w:val="single" w:color="auto" w:sz="4" w:space="0"/>
            </w:tcBorders>
            <w:vAlign w:val="center"/>
          </w:tcPr>
          <w:p w14:paraId="7BAE02F8">
            <w:pPr>
              <w:pStyle w:val="30"/>
              <w:spacing w:line="240" w:lineRule="atLeast"/>
              <w:rPr>
                <w:rFonts w:ascii="Times New Roman" w:hAnsi="Times New Roman"/>
                <w:sz w:val="18"/>
                <w:szCs w:val="18"/>
              </w:rPr>
            </w:pPr>
            <w:r>
              <w:rPr>
                <w:rFonts w:ascii="Times New Roman" w:hAnsi="Times New Roman"/>
                <w:i/>
                <w:iCs/>
                <w:sz w:val="18"/>
                <w:szCs w:val="18"/>
              </w:rPr>
              <w:t>y</w:t>
            </w:r>
            <w:r>
              <w:rPr>
                <w:rFonts w:ascii="Times New Roman" w:hAnsi="Times New Roman"/>
                <w:sz w:val="18"/>
                <w:szCs w:val="18"/>
              </w:rPr>
              <w:t>/mV</w:t>
            </w:r>
          </w:p>
        </w:tc>
        <w:tc>
          <w:tcPr>
            <w:tcW w:w="945" w:type="pct"/>
            <w:tcBorders>
              <w:top w:val="single" w:color="auto" w:sz="12" w:space="0"/>
              <w:bottom w:val="single" w:color="auto" w:sz="4" w:space="0"/>
            </w:tcBorders>
            <w:vAlign w:val="center"/>
          </w:tcPr>
          <w:p w14:paraId="771DF73C">
            <w:pPr>
              <w:pStyle w:val="30"/>
              <w:spacing w:line="240" w:lineRule="atLeast"/>
              <w:rPr>
                <w:rFonts w:ascii="Times New Roman" w:hAnsi="Times New Roman"/>
                <w:sz w:val="18"/>
                <w:szCs w:val="18"/>
              </w:rPr>
            </w:pPr>
            <w:r>
              <w:rPr>
                <w:rFonts w:ascii="Times New Roman" w:hAnsi="Times New Roman"/>
                <w:i/>
                <w:iCs/>
                <w:sz w:val="18"/>
                <w:szCs w:val="18"/>
              </w:rPr>
              <w:t>y’</w:t>
            </w:r>
            <w:r>
              <w:rPr>
                <w:rFonts w:ascii="Times New Roman" w:hAnsi="Times New Roman"/>
                <w:sz w:val="18"/>
                <w:szCs w:val="18"/>
              </w:rPr>
              <w:t>/mV</w:t>
            </w:r>
          </w:p>
        </w:tc>
        <w:tc>
          <w:tcPr>
            <w:tcW w:w="947" w:type="pct"/>
            <w:tcBorders>
              <w:top w:val="single" w:color="auto" w:sz="12" w:space="0"/>
              <w:bottom w:val="single" w:color="auto" w:sz="4" w:space="0"/>
            </w:tcBorders>
            <w:vAlign w:val="center"/>
          </w:tcPr>
          <w:p w14:paraId="4B571C8B">
            <w:pPr>
              <w:pStyle w:val="30"/>
              <w:spacing w:line="240" w:lineRule="atLeast"/>
              <w:rPr>
                <w:rFonts w:ascii="Times New Roman" w:hAnsi="Times New Roman"/>
                <w:sz w:val="18"/>
                <w:szCs w:val="18"/>
              </w:rPr>
            </w:pPr>
            <w:r>
              <w:rPr>
                <w:rFonts w:ascii="Times New Roman" w:hAnsi="Times New Roman"/>
                <w:i/>
                <w:iCs/>
                <w:sz w:val="18"/>
                <w:szCs w:val="18"/>
              </w:rPr>
              <w:t>h’</w:t>
            </w:r>
            <w:r>
              <w:rPr>
                <w:rFonts w:ascii="Times New Roman" w:hAnsi="Times New Roman"/>
                <w:sz w:val="18"/>
                <w:szCs w:val="18"/>
              </w:rPr>
              <w:t>/μm</w:t>
            </w:r>
          </w:p>
        </w:tc>
        <w:tc>
          <w:tcPr>
            <w:tcW w:w="1449" w:type="pct"/>
            <w:tcBorders>
              <w:top w:val="single" w:color="auto" w:sz="12" w:space="0"/>
              <w:bottom w:val="single" w:color="auto" w:sz="4" w:space="0"/>
            </w:tcBorders>
            <w:vAlign w:val="center"/>
          </w:tcPr>
          <w:p w14:paraId="6E2162C9">
            <w:pPr>
              <w:pStyle w:val="30"/>
              <w:spacing w:line="240" w:lineRule="atLeast"/>
              <w:rPr>
                <w:rFonts w:ascii="Times New Roman" w:hAnsi="Times New Roman"/>
                <w:sz w:val="18"/>
                <w:szCs w:val="18"/>
              </w:rPr>
            </w:pPr>
            <w:r>
              <w:rPr>
                <w:rFonts w:ascii="Times New Roman" w:hAnsi="Times New Roman"/>
                <w:sz w:val="18"/>
                <w:szCs w:val="18"/>
              </w:rPr>
              <w:t>相对误差/%</w:t>
            </w:r>
          </w:p>
        </w:tc>
      </w:tr>
      <w:tr w14:paraId="0A5FBD15">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740" w:type="pct"/>
            <w:vMerge w:val="restart"/>
            <w:tcBorders>
              <w:top w:val="single" w:color="auto" w:sz="4" w:space="0"/>
              <w:bottom w:val="nil"/>
            </w:tcBorders>
            <w:vAlign w:val="center"/>
          </w:tcPr>
          <w:p w14:paraId="170CDB9F">
            <w:pPr>
              <w:pStyle w:val="30"/>
              <w:spacing w:line="240" w:lineRule="atLeast"/>
              <w:jc w:val="center"/>
              <w:rPr>
                <w:rFonts w:ascii="Times New Roman" w:hAnsi="Times New Roman"/>
                <w:sz w:val="18"/>
                <w:szCs w:val="18"/>
              </w:rPr>
            </w:pPr>
            <w:r>
              <w:rPr>
                <w:rFonts w:ascii="Times New Roman" w:hAnsi="Times New Roman"/>
                <w:sz w:val="18"/>
                <w:szCs w:val="18"/>
              </w:rPr>
              <w:t>11</w:t>
            </w:r>
          </w:p>
        </w:tc>
        <w:tc>
          <w:tcPr>
            <w:tcW w:w="919" w:type="pct"/>
            <w:tcBorders>
              <w:top w:val="single" w:color="auto" w:sz="4" w:space="0"/>
              <w:bottom w:val="nil"/>
            </w:tcBorders>
            <w:vAlign w:val="center"/>
          </w:tcPr>
          <w:p w14:paraId="0AED1593">
            <w:pPr>
              <w:pStyle w:val="30"/>
              <w:spacing w:line="240" w:lineRule="atLeast"/>
              <w:rPr>
                <w:rFonts w:ascii="Times New Roman" w:hAnsi="Times New Roman"/>
                <w:sz w:val="18"/>
                <w:szCs w:val="18"/>
              </w:rPr>
            </w:pPr>
            <w:r>
              <w:rPr>
                <w:rFonts w:ascii="Times New Roman" w:hAnsi="Times New Roman"/>
                <w:sz w:val="18"/>
                <w:szCs w:val="18"/>
              </w:rPr>
              <w:t>19.340</w:t>
            </w:r>
          </w:p>
        </w:tc>
        <w:tc>
          <w:tcPr>
            <w:tcW w:w="945" w:type="pct"/>
            <w:vMerge w:val="restart"/>
            <w:tcBorders>
              <w:top w:val="single" w:color="auto" w:sz="4" w:space="0"/>
              <w:bottom w:val="nil"/>
            </w:tcBorders>
            <w:vAlign w:val="center"/>
          </w:tcPr>
          <w:p w14:paraId="41855A24">
            <w:pPr>
              <w:pStyle w:val="30"/>
              <w:spacing w:line="240" w:lineRule="atLeast"/>
              <w:rPr>
                <w:rFonts w:ascii="Times New Roman" w:hAnsi="Times New Roman"/>
                <w:sz w:val="18"/>
                <w:szCs w:val="18"/>
              </w:rPr>
            </w:pPr>
            <w:r>
              <w:rPr>
                <w:rFonts w:ascii="Times New Roman" w:hAnsi="Times New Roman"/>
                <w:sz w:val="18"/>
                <w:szCs w:val="18"/>
              </w:rPr>
              <w:t>19.401</w:t>
            </w:r>
          </w:p>
        </w:tc>
        <w:tc>
          <w:tcPr>
            <w:tcW w:w="947" w:type="pct"/>
            <w:vMerge w:val="restart"/>
            <w:tcBorders>
              <w:top w:val="single" w:color="auto" w:sz="4" w:space="0"/>
              <w:bottom w:val="nil"/>
            </w:tcBorders>
            <w:vAlign w:val="center"/>
          </w:tcPr>
          <w:p w14:paraId="062E90F3">
            <w:pPr>
              <w:pStyle w:val="30"/>
              <w:spacing w:line="240" w:lineRule="atLeast"/>
              <w:rPr>
                <w:rFonts w:ascii="Times New Roman" w:hAnsi="Times New Roman"/>
                <w:sz w:val="18"/>
                <w:szCs w:val="18"/>
              </w:rPr>
            </w:pPr>
            <w:r>
              <w:rPr>
                <w:rFonts w:ascii="Times New Roman" w:hAnsi="Times New Roman"/>
                <w:sz w:val="18"/>
                <w:szCs w:val="18"/>
              </w:rPr>
              <w:t>11.227</w:t>
            </w:r>
          </w:p>
        </w:tc>
        <w:tc>
          <w:tcPr>
            <w:tcW w:w="1449" w:type="pct"/>
            <w:vMerge w:val="restart"/>
            <w:tcBorders>
              <w:top w:val="single" w:color="auto" w:sz="4" w:space="0"/>
              <w:bottom w:val="nil"/>
            </w:tcBorders>
            <w:vAlign w:val="center"/>
          </w:tcPr>
          <w:p w14:paraId="3B4D1463">
            <w:pPr>
              <w:pStyle w:val="30"/>
              <w:spacing w:line="240" w:lineRule="atLeast"/>
              <w:jc w:val="center"/>
              <w:rPr>
                <w:rFonts w:ascii="Times New Roman" w:hAnsi="Times New Roman"/>
                <w:sz w:val="18"/>
                <w:szCs w:val="18"/>
              </w:rPr>
            </w:pPr>
            <w:r>
              <w:rPr>
                <w:rFonts w:ascii="Times New Roman" w:hAnsi="Times New Roman"/>
                <w:sz w:val="18"/>
                <w:szCs w:val="18"/>
              </w:rPr>
              <w:t>2.1</w:t>
            </w:r>
          </w:p>
        </w:tc>
      </w:tr>
      <w:tr w14:paraId="34FFF0B5">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740" w:type="pct"/>
            <w:vMerge w:val="continue"/>
            <w:tcBorders>
              <w:top w:val="nil"/>
              <w:bottom w:val="nil"/>
            </w:tcBorders>
            <w:vAlign w:val="center"/>
          </w:tcPr>
          <w:p w14:paraId="3F2DA57C">
            <w:pPr>
              <w:spacing w:line="240" w:lineRule="atLeast"/>
              <w:jc w:val="center"/>
              <w:rPr>
                <w:rFonts w:ascii="Times New Roman" w:hAnsi="Times New Roman" w:eastAsia="Times New Roman" w:cs="Times New Roman"/>
                <w:sz w:val="18"/>
                <w:szCs w:val="18"/>
              </w:rPr>
            </w:pPr>
          </w:p>
        </w:tc>
        <w:tc>
          <w:tcPr>
            <w:tcW w:w="919" w:type="pct"/>
            <w:tcBorders>
              <w:top w:val="nil"/>
              <w:bottom w:val="nil"/>
            </w:tcBorders>
            <w:vAlign w:val="center"/>
          </w:tcPr>
          <w:p w14:paraId="69F216FA">
            <w:pPr>
              <w:pStyle w:val="30"/>
              <w:spacing w:line="240" w:lineRule="atLeast"/>
              <w:rPr>
                <w:rFonts w:ascii="Times New Roman" w:hAnsi="Times New Roman"/>
                <w:sz w:val="18"/>
                <w:szCs w:val="18"/>
              </w:rPr>
            </w:pPr>
            <w:r>
              <w:rPr>
                <w:rFonts w:ascii="Times New Roman" w:hAnsi="Times New Roman"/>
                <w:sz w:val="18"/>
                <w:szCs w:val="18"/>
              </w:rPr>
              <w:t>19.462</w:t>
            </w:r>
          </w:p>
        </w:tc>
        <w:tc>
          <w:tcPr>
            <w:tcW w:w="945" w:type="pct"/>
            <w:vMerge w:val="continue"/>
            <w:tcBorders>
              <w:top w:val="nil"/>
              <w:bottom w:val="nil"/>
            </w:tcBorders>
            <w:vAlign w:val="center"/>
          </w:tcPr>
          <w:p w14:paraId="10C03676">
            <w:pPr>
              <w:spacing w:line="240" w:lineRule="atLeast"/>
              <w:rPr>
                <w:rFonts w:ascii="Times New Roman" w:hAnsi="Times New Roman" w:eastAsia="Times New Roman" w:cs="Times New Roman"/>
                <w:sz w:val="18"/>
                <w:szCs w:val="18"/>
              </w:rPr>
            </w:pPr>
          </w:p>
        </w:tc>
        <w:tc>
          <w:tcPr>
            <w:tcW w:w="947" w:type="pct"/>
            <w:vMerge w:val="continue"/>
            <w:tcBorders>
              <w:top w:val="nil"/>
              <w:bottom w:val="nil"/>
            </w:tcBorders>
            <w:vAlign w:val="center"/>
          </w:tcPr>
          <w:p w14:paraId="522B7969">
            <w:pPr>
              <w:spacing w:line="240" w:lineRule="atLeast"/>
              <w:rPr>
                <w:rFonts w:ascii="Times New Roman" w:hAnsi="Times New Roman" w:eastAsia="Times New Roman" w:cs="Times New Roman"/>
                <w:sz w:val="18"/>
                <w:szCs w:val="18"/>
              </w:rPr>
            </w:pPr>
          </w:p>
        </w:tc>
        <w:tc>
          <w:tcPr>
            <w:tcW w:w="1449" w:type="pct"/>
            <w:vMerge w:val="continue"/>
            <w:tcBorders>
              <w:top w:val="nil"/>
              <w:bottom w:val="nil"/>
            </w:tcBorders>
            <w:vAlign w:val="center"/>
          </w:tcPr>
          <w:p w14:paraId="1FF7CFD7">
            <w:pPr>
              <w:spacing w:line="240" w:lineRule="atLeast"/>
              <w:jc w:val="center"/>
              <w:rPr>
                <w:rFonts w:ascii="Times New Roman" w:hAnsi="Times New Roman" w:eastAsia="Times New Roman" w:cs="Times New Roman"/>
                <w:sz w:val="18"/>
                <w:szCs w:val="18"/>
              </w:rPr>
            </w:pPr>
          </w:p>
        </w:tc>
      </w:tr>
      <w:tr w14:paraId="3FBE41D3">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740" w:type="pct"/>
            <w:vMerge w:val="restart"/>
            <w:tcBorders>
              <w:top w:val="nil"/>
              <w:bottom w:val="nil"/>
            </w:tcBorders>
            <w:vAlign w:val="center"/>
          </w:tcPr>
          <w:p w14:paraId="22198BC5">
            <w:pPr>
              <w:pStyle w:val="30"/>
              <w:spacing w:line="240" w:lineRule="atLeast"/>
              <w:jc w:val="center"/>
              <w:rPr>
                <w:rFonts w:ascii="Times New Roman" w:hAnsi="Times New Roman"/>
                <w:sz w:val="18"/>
                <w:szCs w:val="18"/>
              </w:rPr>
            </w:pPr>
            <w:r>
              <w:rPr>
                <w:rFonts w:ascii="Times New Roman" w:hAnsi="Times New Roman"/>
                <w:sz w:val="18"/>
                <w:szCs w:val="18"/>
              </w:rPr>
              <w:t>22</w:t>
            </w:r>
          </w:p>
        </w:tc>
        <w:tc>
          <w:tcPr>
            <w:tcW w:w="919" w:type="pct"/>
            <w:tcBorders>
              <w:top w:val="nil"/>
              <w:bottom w:val="nil"/>
            </w:tcBorders>
          </w:tcPr>
          <w:p w14:paraId="3243DCA6">
            <w:pPr>
              <w:pStyle w:val="30"/>
              <w:spacing w:line="240" w:lineRule="atLeast"/>
              <w:rPr>
                <w:rFonts w:ascii="Times New Roman" w:hAnsi="Times New Roman"/>
                <w:sz w:val="18"/>
                <w:szCs w:val="18"/>
              </w:rPr>
            </w:pPr>
            <w:r>
              <w:rPr>
                <w:rFonts w:ascii="Times New Roman" w:hAnsi="Times New Roman"/>
                <w:sz w:val="18"/>
                <w:szCs w:val="18"/>
              </w:rPr>
              <w:t>21.011</w:t>
            </w:r>
          </w:p>
        </w:tc>
        <w:tc>
          <w:tcPr>
            <w:tcW w:w="945" w:type="pct"/>
            <w:vMerge w:val="restart"/>
            <w:tcBorders>
              <w:top w:val="nil"/>
              <w:bottom w:val="nil"/>
            </w:tcBorders>
            <w:vAlign w:val="center"/>
          </w:tcPr>
          <w:p w14:paraId="3BEB766B">
            <w:pPr>
              <w:pStyle w:val="30"/>
              <w:spacing w:line="240" w:lineRule="atLeast"/>
              <w:rPr>
                <w:rFonts w:ascii="Times New Roman" w:hAnsi="Times New Roman"/>
                <w:sz w:val="18"/>
                <w:szCs w:val="18"/>
              </w:rPr>
            </w:pPr>
            <w:r>
              <w:rPr>
                <w:rFonts w:ascii="Times New Roman" w:hAnsi="Times New Roman"/>
                <w:sz w:val="18"/>
                <w:szCs w:val="18"/>
              </w:rPr>
              <w:t>20.685</w:t>
            </w:r>
          </w:p>
        </w:tc>
        <w:tc>
          <w:tcPr>
            <w:tcW w:w="947" w:type="pct"/>
            <w:vMerge w:val="restart"/>
            <w:tcBorders>
              <w:top w:val="nil"/>
              <w:bottom w:val="nil"/>
            </w:tcBorders>
            <w:vAlign w:val="center"/>
          </w:tcPr>
          <w:p w14:paraId="083AD7B8">
            <w:pPr>
              <w:pStyle w:val="30"/>
              <w:spacing w:line="240" w:lineRule="atLeast"/>
              <w:rPr>
                <w:rFonts w:ascii="Times New Roman" w:hAnsi="Times New Roman"/>
                <w:sz w:val="18"/>
                <w:szCs w:val="18"/>
              </w:rPr>
            </w:pPr>
            <w:r>
              <w:rPr>
                <w:rFonts w:ascii="Times New Roman" w:hAnsi="Times New Roman"/>
                <w:sz w:val="18"/>
                <w:szCs w:val="18"/>
              </w:rPr>
              <w:t>21.675</w:t>
            </w:r>
          </w:p>
        </w:tc>
        <w:tc>
          <w:tcPr>
            <w:tcW w:w="1449" w:type="pct"/>
            <w:vMerge w:val="restart"/>
            <w:tcBorders>
              <w:top w:val="nil"/>
              <w:bottom w:val="nil"/>
            </w:tcBorders>
            <w:vAlign w:val="center"/>
          </w:tcPr>
          <w:p w14:paraId="43DC3000">
            <w:pPr>
              <w:pStyle w:val="30"/>
              <w:spacing w:line="240" w:lineRule="atLeast"/>
              <w:jc w:val="center"/>
              <w:rPr>
                <w:rFonts w:ascii="Times New Roman" w:hAnsi="Times New Roman"/>
                <w:sz w:val="18"/>
                <w:szCs w:val="18"/>
              </w:rPr>
            </w:pPr>
            <w:r>
              <w:rPr>
                <w:rFonts w:ascii="Times New Roman" w:hAnsi="Times New Roman"/>
                <w:sz w:val="18"/>
                <w:szCs w:val="18"/>
              </w:rPr>
              <w:t>1.5</w:t>
            </w:r>
          </w:p>
        </w:tc>
      </w:tr>
      <w:tr w14:paraId="06771173">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740" w:type="pct"/>
            <w:vMerge w:val="continue"/>
            <w:tcBorders>
              <w:top w:val="nil"/>
              <w:bottom w:val="nil"/>
            </w:tcBorders>
            <w:vAlign w:val="center"/>
          </w:tcPr>
          <w:p w14:paraId="124E6EFB">
            <w:pPr>
              <w:spacing w:line="240" w:lineRule="atLeast"/>
              <w:jc w:val="center"/>
              <w:rPr>
                <w:rFonts w:ascii="Times New Roman" w:hAnsi="Times New Roman" w:eastAsia="Times New Roman" w:cs="Times New Roman"/>
                <w:sz w:val="18"/>
                <w:szCs w:val="18"/>
              </w:rPr>
            </w:pPr>
          </w:p>
        </w:tc>
        <w:tc>
          <w:tcPr>
            <w:tcW w:w="919" w:type="pct"/>
            <w:tcBorders>
              <w:top w:val="nil"/>
              <w:bottom w:val="nil"/>
            </w:tcBorders>
          </w:tcPr>
          <w:p w14:paraId="0A705431">
            <w:pPr>
              <w:pStyle w:val="30"/>
              <w:spacing w:line="240" w:lineRule="atLeast"/>
              <w:rPr>
                <w:rFonts w:ascii="Times New Roman" w:hAnsi="Times New Roman"/>
                <w:sz w:val="18"/>
                <w:szCs w:val="18"/>
              </w:rPr>
            </w:pPr>
            <w:r>
              <w:rPr>
                <w:rFonts w:ascii="Times New Roman" w:hAnsi="Times New Roman"/>
                <w:sz w:val="18"/>
                <w:szCs w:val="18"/>
              </w:rPr>
              <w:t>20.358</w:t>
            </w:r>
          </w:p>
        </w:tc>
        <w:tc>
          <w:tcPr>
            <w:tcW w:w="945" w:type="pct"/>
            <w:vMerge w:val="continue"/>
            <w:tcBorders>
              <w:top w:val="nil"/>
              <w:bottom w:val="nil"/>
            </w:tcBorders>
            <w:vAlign w:val="center"/>
          </w:tcPr>
          <w:p w14:paraId="50665D8C">
            <w:pPr>
              <w:spacing w:line="240" w:lineRule="atLeast"/>
              <w:rPr>
                <w:rFonts w:ascii="Times New Roman" w:hAnsi="Times New Roman" w:eastAsia="Times New Roman" w:cs="Times New Roman"/>
                <w:sz w:val="18"/>
                <w:szCs w:val="18"/>
              </w:rPr>
            </w:pPr>
          </w:p>
        </w:tc>
        <w:tc>
          <w:tcPr>
            <w:tcW w:w="947" w:type="pct"/>
            <w:vMerge w:val="continue"/>
            <w:tcBorders>
              <w:top w:val="nil"/>
              <w:bottom w:val="nil"/>
            </w:tcBorders>
            <w:vAlign w:val="center"/>
          </w:tcPr>
          <w:p w14:paraId="20AB8D4C">
            <w:pPr>
              <w:spacing w:line="240" w:lineRule="atLeast"/>
              <w:rPr>
                <w:rFonts w:ascii="Times New Roman" w:hAnsi="Times New Roman" w:eastAsia="Times New Roman" w:cs="Times New Roman"/>
                <w:sz w:val="18"/>
                <w:szCs w:val="18"/>
              </w:rPr>
            </w:pPr>
          </w:p>
        </w:tc>
        <w:tc>
          <w:tcPr>
            <w:tcW w:w="1449" w:type="pct"/>
            <w:vMerge w:val="continue"/>
            <w:tcBorders>
              <w:top w:val="nil"/>
              <w:bottom w:val="nil"/>
            </w:tcBorders>
            <w:vAlign w:val="center"/>
          </w:tcPr>
          <w:p w14:paraId="2CF16C73">
            <w:pPr>
              <w:spacing w:line="240" w:lineRule="atLeast"/>
              <w:jc w:val="center"/>
              <w:rPr>
                <w:rFonts w:ascii="Times New Roman" w:hAnsi="Times New Roman" w:eastAsia="Times New Roman" w:cs="Times New Roman"/>
                <w:sz w:val="18"/>
                <w:szCs w:val="18"/>
              </w:rPr>
            </w:pPr>
          </w:p>
        </w:tc>
      </w:tr>
      <w:tr w14:paraId="358FE137">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740" w:type="pct"/>
            <w:vMerge w:val="restart"/>
            <w:tcBorders>
              <w:top w:val="nil"/>
              <w:bottom w:val="single" w:color="auto" w:sz="8" w:space="0"/>
            </w:tcBorders>
            <w:vAlign w:val="center"/>
          </w:tcPr>
          <w:p w14:paraId="37CC6555">
            <w:pPr>
              <w:pStyle w:val="30"/>
              <w:spacing w:line="240" w:lineRule="atLeast"/>
              <w:jc w:val="center"/>
              <w:rPr>
                <w:rFonts w:ascii="Times New Roman" w:hAnsi="Times New Roman"/>
                <w:sz w:val="18"/>
                <w:szCs w:val="18"/>
              </w:rPr>
            </w:pPr>
            <w:r>
              <w:rPr>
                <w:rFonts w:ascii="Times New Roman" w:hAnsi="Times New Roman"/>
                <w:sz w:val="18"/>
                <w:szCs w:val="18"/>
              </w:rPr>
              <w:t>44</w:t>
            </w:r>
          </w:p>
        </w:tc>
        <w:tc>
          <w:tcPr>
            <w:tcW w:w="919" w:type="pct"/>
            <w:tcBorders>
              <w:top w:val="nil"/>
              <w:bottom w:val="nil"/>
            </w:tcBorders>
          </w:tcPr>
          <w:p w14:paraId="3E37C90D">
            <w:pPr>
              <w:pStyle w:val="30"/>
              <w:spacing w:line="240" w:lineRule="atLeast"/>
              <w:rPr>
                <w:rFonts w:ascii="Times New Roman" w:hAnsi="Times New Roman"/>
                <w:sz w:val="18"/>
                <w:szCs w:val="18"/>
              </w:rPr>
            </w:pPr>
            <w:r>
              <w:rPr>
                <w:rFonts w:ascii="Times New Roman" w:hAnsi="Times New Roman"/>
                <w:sz w:val="18"/>
                <w:szCs w:val="18"/>
              </w:rPr>
              <w:t>23.460</w:t>
            </w:r>
          </w:p>
        </w:tc>
        <w:tc>
          <w:tcPr>
            <w:tcW w:w="945" w:type="pct"/>
            <w:vMerge w:val="restart"/>
            <w:tcBorders>
              <w:top w:val="nil"/>
              <w:bottom w:val="single" w:color="auto" w:sz="8" w:space="0"/>
            </w:tcBorders>
            <w:vAlign w:val="center"/>
          </w:tcPr>
          <w:p w14:paraId="4E7B703A">
            <w:pPr>
              <w:pStyle w:val="30"/>
              <w:spacing w:line="240" w:lineRule="atLeast"/>
              <w:rPr>
                <w:rFonts w:ascii="Times New Roman" w:hAnsi="Times New Roman"/>
                <w:sz w:val="18"/>
                <w:szCs w:val="18"/>
              </w:rPr>
            </w:pPr>
            <w:r>
              <w:rPr>
                <w:rFonts w:ascii="Times New Roman" w:hAnsi="Times New Roman"/>
                <w:sz w:val="18"/>
                <w:szCs w:val="18"/>
              </w:rPr>
              <w:t>23.438</w:t>
            </w:r>
          </w:p>
        </w:tc>
        <w:tc>
          <w:tcPr>
            <w:tcW w:w="947" w:type="pct"/>
            <w:vMerge w:val="restart"/>
            <w:tcBorders>
              <w:top w:val="nil"/>
              <w:bottom w:val="single" w:color="auto" w:sz="8" w:space="0"/>
            </w:tcBorders>
            <w:vAlign w:val="center"/>
          </w:tcPr>
          <w:p w14:paraId="56D16CDC">
            <w:pPr>
              <w:pStyle w:val="30"/>
              <w:spacing w:line="240" w:lineRule="atLeast"/>
              <w:rPr>
                <w:rFonts w:ascii="Times New Roman" w:hAnsi="Times New Roman"/>
                <w:sz w:val="18"/>
                <w:szCs w:val="18"/>
              </w:rPr>
            </w:pPr>
            <w:r>
              <w:rPr>
                <w:rFonts w:ascii="Times New Roman" w:hAnsi="Times New Roman"/>
                <w:sz w:val="18"/>
                <w:szCs w:val="18"/>
              </w:rPr>
              <w:t>44.107</w:t>
            </w:r>
          </w:p>
        </w:tc>
        <w:tc>
          <w:tcPr>
            <w:tcW w:w="1449" w:type="pct"/>
            <w:vMerge w:val="restart"/>
            <w:tcBorders>
              <w:top w:val="nil"/>
              <w:bottom w:val="single" w:color="auto" w:sz="8" w:space="0"/>
            </w:tcBorders>
            <w:vAlign w:val="center"/>
          </w:tcPr>
          <w:p w14:paraId="477ED8C5">
            <w:pPr>
              <w:pStyle w:val="30"/>
              <w:spacing w:line="240" w:lineRule="atLeast"/>
              <w:jc w:val="center"/>
              <w:rPr>
                <w:rFonts w:ascii="Times New Roman" w:hAnsi="Times New Roman"/>
                <w:sz w:val="18"/>
                <w:szCs w:val="18"/>
              </w:rPr>
            </w:pPr>
            <w:r>
              <w:rPr>
                <w:rFonts w:ascii="Times New Roman" w:hAnsi="Times New Roman"/>
                <w:sz w:val="18"/>
                <w:szCs w:val="18"/>
              </w:rPr>
              <w:t>0.2</w:t>
            </w:r>
          </w:p>
        </w:tc>
      </w:tr>
      <w:tr w14:paraId="7CD0094F">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740" w:type="pct"/>
            <w:vMerge w:val="continue"/>
            <w:tcBorders>
              <w:top w:val="single" w:color="auto" w:sz="8" w:space="0"/>
              <w:bottom w:val="single" w:color="auto" w:sz="12" w:space="0"/>
            </w:tcBorders>
          </w:tcPr>
          <w:p w14:paraId="6918C773">
            <w:pPr>
              <w:spacing w:line="240" w:lineRule="atLeast"/>
              <w:rPr>
                <w:rFonts w:ascii="Times New Roman" w:hAnsi="Times New Roman" w:eastAsia="Times New Roman" w:cs="Times New Roman"/>
                <w:sz w:val="18"/>
                <w:szCs w:val="18"/>
              </w:rPr>
            </w:pPr>
          </w:p>
        </w:tc>
        <w:tc>
          <w:tcPr>
            <w:tcW w:w="919" w:type="pct"/>
            <w:tcBorders>
              <w:top w:val="nil"/>
              <w:bottom w:val="single" w:color="auto" w:sz="12" w:space="0"/>
            </w:tcBorders>
          </w:tcPr>
          <w:p w14:paraId="7F18E6A7">
            <w:pPr>
              <w:pStyle w:val="30"/>
              <w:spacing w:line="240" w:lineRule="atLeast"/>
              <w:rPr>
                <w:rFonts w:ascii="Times New Roman" w:hAnsi="Times New Roman"/>
                <w:sz w:val="18"/>
                <w:szCs w:val="18"/>
              </w:rPr>
            </w:pPr>
            <w:r>
              <w:rPr>
                <w:rFonts w:ascii="Times New Roman" w:hAnsi="Times New Roman"/>
                <w:sz w:val="18"/>
                <w:szCs w:val="18"/>
              </w:rPr>
              <w:t>23.416</w:t>
            </w:r>
          </w:p>
        </w:tc>
        <w:tc>
          <w:tcPr>
            <w:tcW w:w="945" w:type="pct"/>
            <w:vMerge w:val="continue"/>
            <w:tcBorders>
              <w:top w:val="single" w:color="auto" w:sz="8" w:space="0"/>
              <w:bottom w:val="single" w:color="auto" w:sz="12" w:space="0"/>
            </w:tcBorders>
            <w:vAlign w:val="center"/>
          </w:tcPr>
          <w:p w14:paraId="2238BD85">
            <w:pPr>
              <w:spacing w:line="240" w:lineRule="atLeast"/>
              <w:rPr>
                <w:rFonts w:ascii="Times New Roman" w:hAnsi="Times New Roman" w:eastAsia="Times New Roman" w:cs="Times New Roman"/>
                <w:sz w:val="18"/>
                <w:szCs w:val="18"/>
              </w:rPr>
            </w:pPr>
          </w:p>
        </w:tc>
        <w:tc>
          <w:tcPr>
            <w:tcW w:w="947" w:type="pct"/>
            <w:vMerge w:val="continue"/>
            <w:tcBorders>
              <w:top w:val="single" w:color="auto" w:sz="8" w:space="0"/>
              <w:bottom w:val="single" w:color="auto" w:sz="12" w:space="0"/>
            </w:tcBorders>
          </w:tcPr>
          <w:p w14:paraId="7F1C4465">
            <w:pPr>
              <w:spacing w:line="240" w:lineRule="atLeast"/>
              <w:rPr>
                <w:rFonts w:ascii="Times New Roman" w:hAnsi="Times New Roman" w:eastAsia="Times New Roman" w:cs="Times New Roman"/>
                <w:sz w:val="18"/>
                <w:szCs w:val="18"/>
              </w:rPr>
            </w:pPr>
          </w:p>
        </w:tc>
        <w:tc>
          <w:tcPr>
            <w:tcW w:w="1449" w:type="pct"/>
            <w:vMerge w:val="continue"/>
            <w:tcBorders>
              <w:top w:val="single" w:color="auto" w:sz="8" w:space="0"/>
              <w:bottom w:val="single" w:color="auto" w:sz="12" w:space="0"/>
            </w:tcBorders>
          </w:tcPr>
          <w:p w14:paraId="4F3624FD">
            <w:pPr>
              <w:spacing w:line="240" w:lineRule="atLeast"/>
              <w:rPr>
                <w:rFonts w:ascii="Times New Roman" w:hAnsi="Times New Roman" w:eastAsia="Times New Roman" w:cs="Times New Roman"/>
                <w:sz w:val="18"/>
                <w:szCs w:val="18"/>
              </w:rPr>
            </w:pPr>
          </w:p>
        </w:tc>
      </w:tr>
    </w:tbl>
    <w:p w14:paraId="1BC90290">
      <w:pPr>
        <w:pStyle w:val="27"/>
        <w:bidi w:val="0"/>
        <w:rPr>
          <w:rFonts w:hint="eastAsia"/>
        </w:rPr>
      </w:pPr>
    </w:p>
    <w:p w14:paraId="120FCBD5">
      <w:pPr>
        <w:bidi w:val="0"/>
        <w:ind w:left="0" w:leftChars="0" w:firstLine="0" w:firstLineChars="0"/>
        <w:jc w:val="center"/>
        <w:rPr>
          <w:rFonts w:hint="eastAsia"/>
          <w:highlight w:val="yellow"/>
        </w:rPr>
      </w:pPr>
      <w:r>
        <w:rPr>
          <w:rFonts w:hint="eastAsia"/>
          <w:highlight w:val="yellow"/>
        </w:rPr>
        <w:t>（</w:t>
      </w:r>
      <w:r>
        <w:rPr>
          <w:rFonts w:hint="eastAsia"/>
          <w:highlight w:val="yellow"/>
          <w:lang w:val="en-US" w:eastAsia="zh-CN"/>
        </w:rPr>
        <w:t>普通</w:t>
      </w:r>
      <w:r>
        <w:rPr>
          <w:rFonts w:hint="eastAsia"/>
          <w:highlight w:val="yellow"/>
        </w:rPr>
        <w:t>表格及文字均居中，中文采用宋体小五/9px，英文采用Times New Roman 小五/9px。表格应设置“不允许跨页断行”，且原则上应</w:t>
      </w:r>
      <w:r>
        <w:rPr>
          <w:rFonts w:hint="eastAsia"/>
          <w:highlight w:val="yellow"/>
          <w:lang w:val="en-US" w:eastAsia="zh-CN"/>
        </w:rPr>
        <w:t>分栏</w:t>
      </w:r>
      <w:r>
        <w:rPr>
          <w:rFonts w:hint="eastAsia"/>
          <w:highlight w:val="yellow"/>
        </w:rPr>
        <w:t>中完整显示）</w:t>
      </w:r>
    </w:p>
    <w:p w14:paraId="305D1032">
      <w:pPr>
        <w:bidi w:val="0"/>
        <w:rPr>
          <w:rFonts w:hint="eastAsia"/>
          <w:lang w:val="en-US" w:eastAsia="zh-CN"/>
        </w:rPr>
      </w:pPr>
      <w:r>
        <w:rPr>
          <w:rFonts w:hint="eastAsia"/>
          <w:lang w:val="en-US" w:eastAsia="zh-CN"/>
        </w:rPr>
        <w:t>上面的表格说明了一些问题，而有时候，我们杜撰的内容实在太过繁杂，以至于一张小表格仍无法表述清楚，而迫不得已需要一个大表格，这是否，我们就要考虑使用跨两栏的大表格。这时候，分节符就非常重要了，他可以让大表格暂时规避分栏设置，比如下表。</w:t>
      </w:r>
    </w:p>
    <w:p w14:paraId="72EC7E11">
      <w:pPr>
        <w:bidi w:val="0"/>
        <w:rPr>
          <w:rFonts w:hint="eastAsia"/>
          <w:lang w:val="en-US" w:eastAsia="zh-CN"/>
        </w:rPr>
      </w:pPr>
    </w:p>
    <w:p w14:paraId="32E46B20">
      <w:pPr>
        <w:bidi w:val="0"/>
        <w:rPr>
          <w:rFonts w:hint="eastAsia"/>
          <w:lang w:val="en-US" w:eastAsia="zh-CN"/>
        </w:rPr>
        <w:sectPr>
          <w:type w:val="continuous"/>
          <w:pgSz w:w="11906" w:h="16838"/>
          <w:pgMar w:top="1417" w:right="1417" w:bottom="1417" w:left="1417" w:header="851" w:footer="992" w:gutter="0"/>
          <w:pgNumType w:fmt="decimal"/>
          <w:cols w:equalWidth="0" w:num="2">
            <w:col w:w="4323" w:space="425"/>
            <w:col w:w="4323"/>
          </w:cols>
          <w:rtlGutter w:val="0"/>
          <w:docGrid w:type="lines" w:linePitch="312" w:charSpace="0"/>
        </w:sectPr>
      </w:pPr>
    </w:p>
    <w:p w14:paraId="172FB7DC">
      <w:pPr>
        <w:pStyle w:val="27"/>
        <w:bidi w:val="0"/>
        <w:rPr>
          <w:rFonts w:hint="default"/>
          <w:lang w:val="en-US" w:eastAsia="zh-CN"/>
        </w:rPr>
      </w:pPr>
      <w:r>
        <w:rPr>
          <w:rFonts w:hint="eastAsia"/>
          <w:lang w:val="en-US" w:eastAsia="zh-CN"/>
        </w:rPr>
        <w:t>表2 一张无意义的大表格</w:t>
      </w:r>
    </w:p>
    <w:tbl>
      <w:tblPr>
        <w:tblStyle w:val="8"/>
        <w:tblW w:w="9889"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1"/>
        <w:gridCol w:w="1701"/>
        <w:gridCol w:w="1276"/>
        <w:gridCol w:w="1559"/>
        <w:gridCol w:w="1877"/>
        <w:gridCol w:w="1525"/>
      </w:tblGrid>
      <w:tr w14:paraId="3DF1191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bottom w:val="single" w:color="auto" w:sz="4" w:space="0"/>
            </w:tcBorders>
            <w:vAlign w:val="center"/>
          </w:tcPr>
          <w:p w14:paraId="02B8F607">
            <w:pPr>
              <w:pStyle w:val="30"/>
              <w:spacing w:line="240" w:lineRule="atLeast"/>
              <w:jc w:val="center"/>
              <w:rPr>
                <w:rFonts w:ascii="Times New Roman" w:hAnsi="Times New Roman"/>
                <w:sz w:val="18"/>
                <w:szCs w:val="18"/>
              </w:rPr>
            </w:pPr>
            <w:r>
              <w:rPr>
                <w:rFonts w:ascii="Times New Roman" w:hAnsi="Times New Roman"/>
                <w:sz w:val="18"/>
                <w:szCs w:val="18"/>
              </w:rPr>
              <w:t>材料类型</w:t>
            </w:r>
          </w:p>
        </w:tc>
        <w:tc>
          <w:tcPr>
            <w:tcW w:w="1701" w:type="dxa"/>
            <w:tcBorders>
              <w:bottom w:val="single" w:color="auto" w:sz="4" w:space="0"/>
            </w:tcBorders>
            <w:vAlign w:val="center"/>
          </w:tcPr>
          <w:p w14:paraId="06D03D78">
            <w:pPr>
              <w:pStyle w:val="30"/>
              <w:spacing w:line="240" w:lineRule="atLeast"/>
              <w:rPr>
                <w:rFonts w:ascii="Times New Roman" w:hAnsi="Times New Roman"/>
                <w:sz w:val="18"/>
                <w:szCs w:val="18"/>
              </w:rPr>
            </w:pPr>
            <w:r>
              <w:rPr>
                <w:rFonts w:ascii="Times New Roman" w:hAnsi="Times New Roman"/>
                <w:sz w:val="18"/>
                <w:szCs w:val="18"/>
              </w:rPr>
              <w:t>容重/（kg·m</w:t>
            </w:r>
            <w:r>
              <w:rPr>
                <w:rFonts w:ascii="Times New Roman" w:hAnsi="Times New Roman"/>
                <w:sz w:val="18"/>
                <w:szCs w:val="18"/>
                <w:vertAlign w:val="superscript"/>
              </w:rPr>
              <w:t>-3</w:t>
            </w:r>
            <w:r>
              <w:rPr>
                <w:rFonts w:ascii="Times New Roman" w:hAnsi="Times New Roman"/>
                <w:sz w:val="18"/>
                <w:szCs w:val="18"/>
              </w:rPr>
              <w:t>）</w:t>
            </w:r>
          </w:p>
        </w:tc>
        <w:tc>
          <w:tcPr>
            <w:tcW w:w="1276" w:type="dxa"/>
            <w:tcBorders>
              <w:bottom w:val="single" w:color="auto" w:sz="4" w:space="0"/>
            </w:tcBorders>
            <w:vAlign w:val="center"/>
          </w:tcPr>
          <w:p w14:paraId="725C0535">
            <w:pPr>
              <w:pStyle w:val="30"/>
              <w:spacing w:line="240" w:lineRule="atLeast"/>
              <w:rPr>
                <w:rFonts w:ascii="Times New Roman" w:hAnsi="Times New Roman"/>
                <w:sz w:val="18"/>
                <w:szCs w:val="18"/>
              </w:rPr>
            </w:pPr>
            <w:r>
              <w:rPr>
                <w:rFonts w:ascii="Times New Roman" w:hAnsi="Times New Roman"/>
                <w:sz w:val="18"/>
                <w:szCs w:val="18"/>
              </w:rPr>
              <w:t>Poisson比</w:t>
            </w:r>
          </w:p>
        </w:tc>
        <w:tc>
          <w:tcPr>
            <w:tcW w:w="1559" w:type="dxa"/>
            <w:tcBorders>
              <w:bottom w:val="single" w:color="auto" w:sz="4" w:space="0"/>
            </w:tcBorders>
            <w:vAlign w:val="center"/>
          </w:tcPr>
          <w:p w14:paraId="621AFB95">
            <w:pPr>
              <w:pStyle w:val="30"/>
              <w:spacing w:line="240" w:lineRule="atLeast"/>
              <w:rPr>
                <w:rFonts w:ascii="Times New Roman" w:hAnsi="Times New Roman"/>
                <w:sz w:val="18"/>
                <w:szCs w:val="18"/>
              </w:rPr>
            </w:pPr>
            <w:r>
              <w:rPr>
                <w:rFonts w:ascii="Times New Roman" w:hAnsi="Times New Roman"/>
                <w:sz w:val="18"/>
                <w:szCs w:val="18"/>
              </w:rPr>
              <w:t>线胀系数/℃</w:t>
            </w:r>
            <w:r>
              <w:rPr>
                <w:rFonts w:ascii="Times New Roman" w:hAnsi="Times New Roman"/>
                <w:sz w:val="18"/>
                <w:szCs w:val="18"/>
                <w:vertAlign w:val="superscript"/>
              </w:rPr>
              <w:t>-1</w:t>
            </w:r>
          </w:p>
        </w:tc>
        <w:tc>
          <w:tcPr>
            <w:tcW w:w="1877" w:type="dxa"/>
            <w:tcBorders>
              <w:bottom w:val="single" w:color="auto" w:sz="4" w:space="0"/>
            </w:tcBorders>
            <w:vAlign w:val="center"/>
          </w:tcPr>
          <w:p w14:paraId="5C473BF2">
            <w:pPr>
              <w:pStyle w:val="30"/>
              <w:spacing w:line="240" w:lineRule="atLeast"/>
              <w:rPr>
                <w:rFonts w:ascii="Times New Roman" w:hAnsi="Times New Roman"/>
                <w:sz w:val="18"/>
                <w:szCs w:val="18"/>
              </w:rPr>
            </w:pPr>
            <w:r>
              <w:rPr>
                <w:rFonts w:ascii="Times New Roman" w:hAnsi="Times New Roman"/>
                <w:sz w:val="18"/>
                <w:szCs w:val="18"/>
              </w:rPr>
              <w:t>比热/(kJ·kg</w:t>
            </w:r>
            <w:r>
              <w:rPr>
                <w:rFonts w:ascii="Times New Roman" w:hAnsi="Times New Roman"/>
                <w:sz w:val="18"/>
                <w:szCs w:val="18"/>
                <w:vertAlign w:val="superscript"/>
              </w:rPr>
              <w:t>-1</w:t>
            </w:r>
            <w:r>
              <w:rPr>
                <w:rFonts w:ascii="Times New Roman" w:hAnsi="Times New Roman"/>
                <w:sz w:val="18"/>
                <w:szCs w:val="18"/>
              </w:rPr>
              <w:t>·℃</w:t>
            </w:r>
            <w:r>
              <w:rPr>
                <w:rFonts w:ascii="Times New Roman" w:hAnsi="Times New Roman"/>
                <w:sz w:val="18"/>
                <w:szCs w:val="18"/>
                <w:vertAlign w:val="superscript"/>
              </w:rPr>
              <w:t>-1</w:t>
            </w:r>
            <w:r>
              <w:rPr>
                <w:rFonts w:ascii="Times New Roman" w:hAnsi="Times New Roman"/>
                <w:sz w:val="18"/>
                <w:szCs w:val="18"/>
              </w:rPr>
              <w:t>)</w:t>
            </w:r>
          </w:p>
        </w:tc>
        <w:tc>
          <w:tcPr>
            <w:tcW w:w="1525" w:type="dxa"/>
            <w:tcBorders>
              <w:bottom w:val="single" w:color="auto" w:sz="4" w:space="0"/>
            </w:tcBorders>
            <w:vAlign w:val="center"/>
          </w:tcPr>
          <w:p w14:paraId="036B63A2">
            <w:pPr>
              <w:pStyle w:val="30"/>
              <w:spacing w:line="240" w:lineRule="atLeast"/>
              <w:rPr>
                <w:rFonts w:ascii="Times New Roman" w:hAnsi="Times New Roman"/>
                <w:sz w:val="18"/>
                <w:szCs w:val="18"/>
              </w:rPr>
            </w:pPr>
            <w:r>
              <w:rPr>
                <w:rFonts w:ascii="Times New Roman" w:hAnsi="Times New Roman"/>
                <w:sz w:val="18"/>
                <w:szCs w:val="18"/>
              </w:rPr>
              <w:t>弹性模量/GPa</w:t>
            </w:r>
          </w:p>
        </w:tc>
      </w:tr>
      <w:tr w14:paraId="4106198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bottom w:val="nil"/>
            </w:tcBorders>
          </w:tcPr>
          <w:p w14:paraId="0F4A4DD6">
            <w:pPr>
              <w:pStyle w:val="30"/>
              <w:spacing w:line="240" w:lineRule="atLeast"/>
              <w:rPr>
                <w:rFonts w:ascii="Times New Roman" w:hAnsi="Times New Roman"/>
                <w:sz w:val="18"/>
                <w:szCs w:val="18"/>
              </w:rPr>
            </w:pPr>
            <w:r>
              <w:rPr>
                <w:rFonts w:ascii="Times New Roman" w:hAnsi="Times New Roman"/>
                <w:sz w:val="18"/>
                <w:szCs w:val="18"/>
              </w:rPr>
              <w:t>C15自密实混凝土</w:t>
            </w:r>
          </w:p>
        </w:tc>
        <w:tc>
          <w:tcPr>
            <w:tcW w:w="1701" w:type="dxa"/>
            <w:tcBorders>
              <w:top w:val="single" w:color="auto" w:sz="4" w:space="0"/>
              <w:bottom w:val="nil"/>
            </w:tcBorders>
            <w:vAlign w:val="center"/>
          </w:tcPr>
          <w:p w14:paraId="271CF3BC">
            <w:pPr>
              <w:pStyle w:val="30"/>
              <w:spacing w:line="240" w:lineRule="atLeast"/>
              <w:jc w:val="center"/>
              <w:rPr>
                <w:rFonts w:ascii="Times New Roman" w:hAnsi="Times New Roman"/>
                <w:sz w:val="18"/>
                <w:szCs w:val="18"/>
              </w:rPr>
            </w:pPr>
            <w:r>
              <w:rPr>
                <w:rFonts w:ascii="Times New Roman" w:hAnsi="Times New Roman"/>
                <w:sz w:val="18"/>
                <w:szCs w:val="18"/>
              </w:rPr>
              <w:t>2 250</w:t>
            </w:r>
          </w:p>
        </w:tc>
        <w:tc>
          <w:tcPr>
            <w:tcW w:w="1276" w:type="dxa"/>
            <w:tcBorders>
              <w:top w:val="single" w:color="auto" w:sz="4" w:space="0"/>
              <w:bottom w:val="nil"/>
            </w:tcBorders>
            <w:vAlign w:val="center"/>
          </w:tcPr>
          <w:p w14:paraId="6CCFBA00">
            <w:pPr>
              <w:pStyle w:val="30"/>
              <w:spacing w:line="240" w:lineRule="atLeast"/>
              <w:jc w:val="center"/>
              <w:rPr>
                <w:rFonts w:ascii="Times New Roman" w:hAnsi="Times New Roman"/>
                <w:sz w:val="18"/>
                <w:szCs w:val="18"/>
              </w:rPr>
            </w:pPr>
            <w:r>
              <w:rPr>
                <w:rFonts w:ascii="Times New Roman" w:hAnsi="Times New Roman"/>
                <w:sz w:val="18"/>
                <w:szCs w:val="18"/>
              </w:rPr>
              <w:t>0.167</w:t>
            </w:r>
          </w:p>
        </w:tc>
        <w:tc>
          <w:tcPr>
            <w:tcW w:w="1559" w:type="dxa"/>
            <w:tcBorders>
              <w:top w:val="single" w:color="auto" w:sz="4" w:space="0"/>
              <w:bottom w:val="nil"/>
            </w:tcBorders>
            <w:vAlign w:val="center"/>
          </w:tcPr>
          <w:p w14:paraId="033C241F">
            <w:pPr>
              <w:pStyle w:val="30"/>
              <w:spacing w:line="240" w:lineRule="atLeast"/>
              <w:jc w:val="center"/>
              <w:rPr>
                <w:rFonts w:ascii="Times New Roman" w:hAnsi="Times New Roman"/>
                <w:sz w:val="18"/>
                <w:szCs w:val="18"/>
              </w:rPr>
            </w:pPr>
            <w:r>
              <w:rPr>
                <w:rFonts w:ascii="Times New Roman" w:hAnsi="Times New Roman"/>
                <w:sz w:val="18"/>
                <w:szCs w:val="18"/>
              </w:rPr>
              <w:t>1×10</w:t>
            </w:r>
            <w:r>
              <w:rPr>
                <w:rFonts w:ascii="Times New Roman" w:hAnsi="Times New Roman"/>
                <w:sz w:val="18"/>
                <w:szCs w:val="18"/>
                <w:vertAlign w:val="superscript"/>
              </w:rPr>
              <w:t>-5</w:t>
            </w:r>
          </w:p>
        </w:tc>
        <w:tc>
          <w:tcPr>
            <w:tcW w:w="1877" w:type="dxa"/>
            <w:tcBorders>
              <w:top w:val="single" w:color="auto" w:sz="4" w:space="0"/>
              <w:bottom w:val="nil"/>
            </w:tcBorders>
            <w:vAlign w:val="center"/>
          </w:tcPr>
          <w:p w14:paraId="4A92AAD6">
            <w:pPr>
              <w:pStyle w:val="30"/>
              <w:spacing w:line="240" w:lineRule="atLeast"/>
              <w:jc w:val="center"/>
              <w:rPr>
                <w:rFonts w:ascii="Times New Roman" w:hAnsi="Times New Roman"/>
                <w:sz w:val="18"/>
                <w:szCs w:val="18"/>
              </w:rPr>
            </w:pPr>
            <w:r>
              <w:rPr>
                <w:rFonts w:ascii="Times New Roman" w:hAnsi="Times New Roman"/>
                <w:sz w:val="18"/>
                <w:szCs w:val="18"/>
              </w:rPr>
              <w:t>0.96</w:t>
            </w:r>
          </w:p>
        </w:tc>
        <w:tc>
          <w:tcPr>
            <w:tcW w:w="1525" w:type="dxa"/>
            <w:tcBorders>
              <w:top w:val="single" w:color="auto" w:sz="4" w:space="0"/>
              <w:bottom w:val="nil"/>
            </w:tcBorders>
            <w:vAlign w:val="center"/>
          </w:tcPr>
          <w:p w14:paraId="373C1295">
            <w:pPr>
              <w:pStyle w:val="30"/>
              <w:spacing w:line="240" w:lineRule="atLeast"/>
              <w:jc w:val="center"/>
              <w:rPr>
                <w:rFonts w:ascii="Times New Roman" w:hAnsi="Times New Roman"/>
                <w:sz w:val="18"/>
                <w:szCs w:val="18"/>
              </w:rPr>
            </w:pPr>
            <w:r>
              <w:rPr>
                <w:rFonts w:ascii="Times New Roman" w:hAnsi="Times New Roman"/>
                <w:sz w:val="18"/>
                <w:szCs w:val="18"/>
              </w:rPr>
              <w:t>20.0</w:t>
            </w:r>
          </w:p>
        </w:tc>
      </w:tr>
      <w:tr w14:paraId="2B921BA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nil"/>
            </w:tcBorders>
          </w:tcPr>
          <w:p w14:paraId="338F03E1">
            <w:pPr>
              <w:pStyle w:val="30"/>
              <w:spacing w:line="240" w:lineRule="atLeast"/>
              <w:rPr>
                <w:rFonts w:ascii="Times New Roman" w:hAnsi="Times New Roman"/>
                <w:sz w:val="18"/>
                <w:szCs w:val="18"/>
              </w:rPr>
            </w:pPr>
            <w:r>
              <w:rPr>
                <w:rFonts w:ascii="Times New Roman" w:hAnsi="Times New Roman"/>
                <w:sz w:val="18"/>
                <w:szCs w:val="18"/>
              </w:rPr>
              <w:t>C15堆石混凝土</w:t>
            </w:r>
          </w:p>
        </w:tc>
        <w:tc>
          <w:tcPr>
            <w:tcW w:w="1701" w:type="dxa"/>
            <w:tcBorders>
              <w:top w:val="nil"/>
              <w:bottom w:val="nil"/>
            </w:tcBorders>
            <w:vAlign w:val="center"/>
          </w:tcPr>
          <w:p w14:paraId="53A8E09D">
            <w:pPr>
              <w:pStyle w:val="30"/>
              <w:spacing w:line="240" w:lineRule="atLeast"/>
              <w:jc w:val="center"/>
              <w:rPr>
                <w:rFonts w:ascii="Times New Roman" w:hAnsi="Times New Roman"/>
                <w:sz w:val="18"/>
                <w:szCs w:val="18"/>
              </w:rPr>
            </w:pPr>
            <w:r>
              <w:rPr>
                <w:rFonts w:ascii="Times New Roman" w:hAnsi="Times New Roman"/>
                <w:sz w:val="18"/>
                <w:szCs w:val="18"/>
              </w:rPr>
              <w:t>2 467</w:t>
            </w:r>
          </w:p>
        </w:tc>
        <w:tc>
          <w:tcPr>
            <w:tcW w:w="1276" w:type="dxa"/>
            <w:tcBorders>
              <w:top w:val="nil"/>
              <w:bottom w:val="nil"/>
            </w:tcBorders>
            <w:vAlign w:val="center"/>
          </w:tcPr>
          <w:p w14:paraId="2DB19AD2">
            <w:pPr>
              <w:pStyle w:val="30"/>
              <w:spacing w:line="240" w:lineRule="atLeast"/>
              <w:jc w:val="center"/>
              <w:rPr>
                <w:rFonts w:ascii="Times New Roman" w:hAnsi="Times New Roman"/>
                <w:sz w:val="18"/>
                <w:szCs w:val="18"/>
              </w:rPr>
            </w:pPr>
            <w:r>
              <w:rPr>
                <w:rFonts w:ascii="Times New Roman" w:hAnsi="Times New Roman"/>
                <w:sz w:val="18"/>
                <w:szCs w:val="18"/>
              </w:rPr>
              <w:t>0.200</w:t>
            </w:r>
          </w:p>
        </w:tc>
        <w:tc>
          <w:tcPr>
            <w:tcW w:w="1559" w:type="dxa"/>
            <w:tcBorders>
              <w:top w:val="nil"/>
              <w:bottom w:val="nil"/>
            </w:tcBorders>
            <w:vAlign w:val="center"/>
          </w:tcPr>
          <w:p w14:paraId="0A0C2602">
            <w:pPr>
              <w:pStyle w:val="30"/>
              <w:spacing w:line="240" w:lineRule="atLeast"/>
              <w:jc w:val="center"/>
              <w:rPr>
                <w:rFonts w:ascii="Times New Roman" w:hAnsi="Times New Roman"/>
                <w:sz w:val="18"/>
                <w:szCs w:val="18"/>
              </w:rPr>
            </w:pPr>
            <w:r>
              <w:rPr>
                <w:rFonts w:ascii="Times New Roman" w:hAnsi="Times New Roman"/>
                <w:sz w:val="18"/>
                <w:szCs w:val="18"/>
              </w:rPr>
              <w:t>0.7×10</w:t>
            </w:r>
            <w:r>
              <w:rPr>
                <w:rFonts w:ascii="Times New Roman" w:hAnsi="Times New Roman"/>
                <w:sz w:val="18"/>
                <w:szCs w:val="18"/>
                <w:vertAlign w:val="superscript"/>
              </w:rPr>
              <w:t>-5</w:t>
            </w:r>
          </w:p>
        </w:tc>
        <w:tc>
          <w:tcPr>
            <w:tcW w:w="1877" w:type="dxa"/>
            <w:tcBorders>
              <w:top w:val="nil"/>
              <w:bottom w:val="nil"/>
            </w:tcBorders>
            <w:vAlign w:val="center"/>
          </w:tcPr>
          <w:p w14:paraId="2242F316">
            <w:pPr>
              <w:pStyle w:val="30"/>
              <w:spacing w:line="240" w:lineRule="atLeast"/>
              <w:jc w:val="center"/>
              <w:rPr>
                <w:rFonts w:ascii="Times New Roman" w:hAnsi="Times New Roman"/>
                <w:sz w:val="18"/>
                <w:szCs w:val="18"/>
              </w:rPr>
            </w:pPr>
            <w:r>
              <w:rPr>
                <w:rFonts w:ascii="Times New Roman" w:hAnsi="Times New Roman"/>
                <w:sz w:val="18"/>
                <w:szCs w:val="18"/>
              </w:rPr>
              <w:t>0.87</w:t>
            </w:r>
          </w:p>
        </w:tc>
        <w:tc>
          <w:tcPr>
            <w:tcW w:w="1525" w:type="dxa"/>
            <w:tcBorders>
              <w:top w:val="nil"/>
              <w:bottom w:val="nil"/>
            </w:tcBorders>
            <w:vAlign w:val="center"/>
          </w:tcPr>
          <w:p w14:paraId="51BCD348">
            <w:pPr>
              <w:pStyle w:val="30"/>
              <w:spacing w:line="240" w:lineRule="atLeast"/>
              <w:jc w:val="center"/>
              <w:rPr>
                <w:rFonts w:ascii="Times New Roman" w:hAnsi="Times New Roman"/>
                <w:sz w:val="18"/>
                <w:szCs w:val="18"/>
              </w:rPr>
            </w:pPr>
            <w:r>
              <w:rPr>
                <w:rFonts w:ascii="Times New Roman" w:hAnsi="Times New Roman"/>
                <w:sz w:val="18"/>
                <w:szCs w:val="18"/>
              </w:rPr>
              <w:t>22.0</w:t>
            </w:r>
          </w:p>
        </w:tc>
      </w:tr>
      <w:tr w14:paraId="2542AD1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Borders>
              <w:top w:val="nil"/>
              <w:bottom w:val="single" w:color="auto" w:sz="4" w:space="0"/>
            </w:tcBorders>
          </w:tcPr>
          <w:p w14:paraId="246F83F7">
            <w:pPr>
              <w:pStyle w:val="30"/>
              <w:spacing w:line="240" w:lineRule="atLeast"/>
              <w:rPr>
                <w:rFonts w:ascii="Times New Roman" w:hAnsi="Times New Roman"/>
                <w:sz w:val="18"/>
                <w:szCs w:val="18"/>
              </w:rPr>
            </w:pPr>
            <w:r>
              <w:rPr>
                <w:rFonts w:ascii="Times New Roman" w:hAnsi="Times New Roman"/>
                <w:sz w:val="18"/>
                <w:szCs w:val="18"/>
              </w:rPr>
              <w:t>C20常态混凝土</w:t>
            </w:r>
          </w:p>
        </w:tc>
        <w:tc>
          <w:tcPr>
            <w:tcW w:w="1701" w:type="dxa"/>
            <w:tcBorders>
              <w:top w:val="nil"/>
              <w:bottom w:val="single" w:color="auto" w:sz="4" w:space="0"/>
            </w:tcBorders>
            <w:vAlign w:val="center"/>
          </w:tcPr>
          <w:p w14:paraId="6E903D64">
            <w:pPr>
              <w:pStyle w:val="30"/>
              <w:spacing w:line="240" w:lineRule="atLeast"/>
              <w:jc w:val="center"/>
              <w:rPr>
                <w:rFonts w:ascii="Times New Roman" w:hAnsi="Times New Roman"/>
                <w:sz w:val="18"/>
                <w:szCs w:val="18"/>
              </w:rPr>
            </w:pPr>
            <w:r>
              <w:rPr>
                <w:rFonts w:ascii="Times New Roman" w:hAnsi="Times New Roman"/>
                <w:sz w:val="18"/>
                <w:szCs w:val="18"/>
              </w:rPr>
              <w:t>2 400</w:t>
            </w:r>
          </w:p>
        </w:tc>
        <w:tc>
          <w:tcPr>
            <w:tcW w:w="1276" w:type="dxa"/>
            <w:tcBorders>
              <w:top w:val="nil"/>
              <w:bottom w:val="single" w:color="auto" w:sz="4" w:space="0"/>
            </w:tcBorders>
            <w:vAlign w:val="center"/>
          </w:tcPr>
          <w:p w14:paraId="752429C4">
            <w:pPr>
              <w:pStyle w:val="30"/>
              <w:spacing w:line="240" w:lineRule="atLeast"/>
              <w:jc w:val="center"/>
              <w:rPr>
                <w:rFonts w:ascii="Times New Roman" w:hAnsi="Times New Roman"/>
                <w:sz w:val="18"/>
                <w:szCs w:val="18"/>
              </w:rPr>
            </w:pPr>
            <w:r>
              <w:rPr>
                <w:rFonts w:ascii="Times New Roman" w:hAnsi="Times New Roman"/>
                <w:sz w:val="18"/>
                <w:szCs w:val="18"/>
              </w:rPr>
              <w:t>0.167</w:t>
            </w:r>
          </w:p>
        </w:tc>
        <w:tc>
          <w:tcPr>
            <w:tcW w:w="1559" w:type="dxa"/>
            <w:tcBorders>
              <w:top w:val="nil"/>
              <w:bottom w:val="single" w:color="auto" w:sz="4" w:space="0"/>
            </w:tcBorders>
            <w:vAlign w:val="center"/>
          </w:tcPr>
          <w:p w14:paraId="34C8EEBF">
            <w:pPr>
              <w:pStyle w:val="30"/>
              <w:spacing w:line="240" w:lineRule="atLeast"/>
              <w:jc w:val="center"/>
              <w:rPr>
                <w:rFonts w:ascii="Times New Roman" w:hAnsi="Times New Roman"/>
                <w:sz w:val="18"/>
                <w:szCs w:val="18"/>
              </w:rPr>
            </w:pPr>
            <w:r>
              <w:rPr>
                <w:rFonts w:ascii="Times New Roman" w:hAnsi="Times New Roman"/>
                <w:sz w:val="18"/>
                <w:szCs w:val="18"/>
              </w:rPr>
              <w:t>0.7×10</w:t>
            </w:r>
            <w:r>
              <w:rPr>
                <w:rFonts w:ascii="Times New Roman" w:hAnsi="Times New Roman"/>
                <w:sz w:val="18"/>
                <w:szCs w:val="18"/>
                <w:vertAlign w:val="superscript"/>
              </w:rPr>
              <w:t>-5</w:t>
            </w:r>
          </w:p>
        </w:tc>
        <w:tc>
          <w:tcPr>
            <w:tcW w:w="1877" w:type="dxa"/>
            <w:tcBorders>
              <w:top w:val="nil"/>
              <w:bottom w:val="single" w:color="auto" w:sz="4" w:space="0"/>
            </w:tcBorders>
            <w:vAlign w:val="center"/>
          </w:tcPr>
          <w:p w14:paraId="21A0B749">
            <w:pPr>
              <w:pStyle w:val="30"/>
              <w:spacing w:line="240" w:lineRule="atLeast"/>
              <w:jc w:val="center"/>
              <w:rPr>
                <w:rFonts w:ascii="Times New Roman" w:hAnsi="Times New Roman"/>
                <w:sz w:val="18"/>
                <w:szCs w:val="18"/>
              </w:rPr>
            </w:pPr>
            <w:r>
              <w:rPr>
                <w:rFonts w:ascii="Times New Roman" w:hAnsi="Times New Roman"/>
                <w:sz w:val="18"/>
                <w:szCs w:val="18"/>
              </w:rPr>
              <w:t>0.96</w:t>
            </w:r>
          </w:p>
        </w:tc>
        <w:tc>
          <w:tcPr>
            <w:tcW w:w="1525" w:type="dxa"/>
            <w:tcBorders>
              <w:top w:val="nil"/>
              <w:bottom w:val="single" w:color="auto" w:sz="4" w:space="0"/>
            </w:tcBorders>
            <w:vAlign w:val="center"/>
          </w:tcPr>
          <w:p w14:paraId="44DD8F5E">
            <w:pPr>
              <w:pStyle w:val="30"/>
              <w:spacing w:line="240" w:lineRule="atLeast"/>
              <w:jc w:val="center"/>
              <w:rPr>
                <w:rFonts w:ascii="Times New Roman" w:hAnsi="Times New Roman"/>
                <w:sz w:val="18"/>
                <w:szCs w:val="18"/>
              </w:rPr>
            </w:pPr>
            <w:r>
              <w:rPr>
                <w:rFonts w:ascii="Times New Roman" w:hAnsi="Times New Roman"/>
                <w:sz w:val="18"/>
                <w:szCs w:val="18"/>
              </w:rPr>
              <w:t>25.5</w:t>
            </w:r>
          </w:p>
        </w:tc>
      </w:tr>
    </w:tbl>
    <w:p w14:paraId="14ECDBBF">
      <w:pPr>
        <w:bidi w:val="0"/>
        <w:jc w:val="center"/>
        <w:rPr>
          <w:rFonts w:hint="eastAsia"/>
          <w:highlight w:val="yellow"/>
        </w:rPr>
      </w:pPr>
      <w:r>
        <w:rPr>
          <w:rFonts w:hint="eastAsia"/>
          <w:highlight w:val="yellow"/>
        </w:rPr>
        <w:t>（</w:t>
      </w:r>
      <w:r>
        <w:rPr>
          <w:rFonts w:hint="eastAsia"/>
          <w:highlight w:val="yellow"/>
          <w:lang w:val="en-US" w:eastAsia="zh-CN"/>
        </w:rPr>
        <w:t>需要正页显示的超宽表格仍需</w:t>
      </w:r>
      <w:r>
        <w:rPr>
          <w:rFonts w:hint="eastAsia"/>
          <w:highlight w:val="yellow"/>
        </w:rPr>
        <w:t>居中，中文采用宋体小五/9px，英文采用Times New Roman 小五/9px。表格应设置“不允许跨页断行”，且原则上应在一页中完整显示</w:t>
      </w:r>
      <w:r>
        <w:rPr>
          <w:rFonts w:hint="eastAsia"/>
          <w:highlight w:val="yellow"/>
          <w:lang w:eastAsia="zh-CN"/>
        </w:rPr>
        <w:t>。</w:t>
      </w:r>
      <w:r>
        <w:rPr>
          <w:rFonts w:hint="eastAsia"/>
          <w:highlight w:val="yellow"/>
          <w:lang w:val="en-US" w:eastAsia="zh-CN"/>
        </w:rPr>
        <w:t>需要处理突破分栏的表格时，建议启用“显示分栏标记”功能，可插入并确认分节符位置，以便于在后续文本中继续使用分栏。</w:t>
      </w:r>
      <w:r>
        <w:rPr>
          <w:rFonts w:hint="eastAsia"/>
          <w:highlight w:val="yellow"/>
        </w:rPr>
        <w:t>）</w:t>
      </w:r>
    </w:p>
    <w:p w14:paraId="62E747B0">
      <w:pPr>
        <w:bidi w:val="0"/>
        <w:jc w:val="center"/>
        <w:rPr>
          <w:rFonts w:hint="eastAsia"/>
        </w:rPr>
      </w:pPr>
      <w:r>
        <w:rPr>
          <w:rFonts w:hint="eastAsia"/>
        </w:rPr>
        <w:br w:type="page"/>
      </w:r>
    </w:p>
    <w:p w14:paraId="47D870C9">
      <w:pPr>
        <w:pStyle w:val="18"/>
        <w:spacing w:before="280"/>
      </w:pPr>
      <w:r>
        <w:rPr>
          <w:rFonts w:hint="eastAsia"/>
        </w:rPr>
        <w:t>参考文献（References）</w:t>
      </w:r>
    </w:p>
    <w:p w14:paraId="556BA7F5">
      <w:pPr>
        <w:pStyle w:val="29"/>
        <w:keepNext w:val="0"/>
        <w:keepLines w:val="0"/>
        <w:pageBreakBefore w:val="0"/>
        <w:widowControl w:val="0"/>
        <w:kinsoku/>
        <w:wordWrap/>
        <w:overflowPunct/>
        <w:topLinePunct w:val="0"/>
        <w:autoSpaceDE/>
        <w:autoSpaceDN/>
        <w:bidi w:val="0"/>
        <w:adjustRightInd/>
        <w:snapToGrid/>
        <w:ind w:firstLine="0" w:firstLineChars="0"/>
        <w:textAlignment w:val="auto"/>
      </w:pPr>
      <w:r>
        <w:t>张三，李四。基于毛囊动力学的发际线后退与学术压力耦合模型研究 [J]. 抽象科研学报，2025, 1 (1): 1-8.</w:t>
      </w:r>
    </w:p>
    <w:p w14:paraId="1E175326">
      <w:pPr>
        <w:pStyle w:val="29"/>
        <w:keepNext w:val="0"/>
        <w:keepLines w:val="0"/>
        <w:pageBreakBefore w:val="0"/>
        <w:widowControl w:val="0"/>
        <w:kinsoku/>
        <w:wordWrap/>
        <w:overflowPunct/>
        <w:topLinePunct w:val="0"/>
        <w:autoSpaceDE/>
        <w:autoSpaceDN/>
        <w:bidi w:val="0"/>
        <w:adjustRightInd/>
        <w:snapToGrid/>
        <w:ind w:firstLine="0" w:firstLineChars="0"/>
        <w:textAlignment w:val="auto"/>
      </w:pPr>
      <w:r>
        <w:t>王五。精神内耗场中自我厌恶与虚无感的叠加态表征 [D]. 虚无大学，2025.</w:t>
      </w:r>
    </w:p>
    <w:p w14:paraId="7FDD96EB">
      <w:pPr>
        <w:pStyle w:val="29"/>
        <w:keepNext w:val="0"/>
        <w:keepLines w:val="0"/>
        <w:pageBreakBefore w:val="0"/>
        <w:widowControl w:val="0"/>
        <w:kinsoku/>
        <w:wordWrap/>
        <w:overflowPunct/>
        <w:topLinePunct w:val="0"/>
        <w:autoSpaceDE/>
        <w:autoSpaceDN/>
        <w:bidi w:val="0"/>
        <w:adjustRightInd/>
        <w:snapToGrid/>
        <w:ind w:firstLine="0" w:firstLineChars="0"/>
        <w:textAlignment w:val="auto"/>
      </w:pPr>
      <w:r>
        <w:t>匿名课题组。学术焦虑守恒定律与摆烂稳态调控机制研究 [R]. 抽象科学研究院，2025.</w:t>
      </w:r>
    </w:p>
    <w:p w14:paraId="72F3A576">
      <w:pPr>
        <w:pStyle w:val="29"/>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李摆烂，张破防。极端科研压力下头皮生态系统演化规律研究 [J]. 抽象自然科学进展，2025, 3 (2): 45–52.</w:t>
      </w:r>
    </w:p>
    <w:p w14:paraId="081F95E2">
      <w:pPr>
        <w:pStyle w:val="29"/>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王内耗，赵虚无。自我厌恶与精神空虚叠加态的定量表征 [J]. 当代赛博人文学报，2025, 2 (1): 18–25.</w:t>
      </w:r>
    </w:p>
    <w:p w14:paraId="3EC5B5E0">
      <w:pPr>
        <w:pStyle w:val="29"/>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刘发疯，陈佛系。基于学术焦虑守恒定律的摆烂稳态调控机制 [J]. 无序系统科学，2025, 1 (3): 67–73.</w:t>
      </w:r>
    </w:p>
    <w:p w14:paraId="41DF23BF">
      <w:pPr>
        <w:pStyle w:val="29"/>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周 emo, 吴躺平。发际线位移与论文字数耦合动力学模型 [D]. 抽象科研大学，2025.</w:t>
      </w:r>
    </w:p>
    <w:p w14:paraId="286B3A45">
      <w:pPr>
        <w:pStyle w:val="29"/>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孙崩溃，郑麻木。精神内耗场中的熵增规律与临界行为 [R]. 赛博精神稳定研究中心，2025.</w:t>
      </w:r>
    </w:p>
    <w:p w14:paraId="34A7216A">
      <w:pPr>
        <w:pStyle w:val="29"/>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马迷茫，朱空洞。显眼包浓度梯度对学术心态的影响机制 [J]. 网络认知科学学报，2025, 3 (1): 33–40.</w:t>
      </w:r>
    </w:p>
    <w:p w14:paraId="0AB9A9C4">
      <w:pPr>
        <w:pStyle w:val="29"/>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胡裂开，林摆烂。科研抽象度量化指标体系构建与应用 [J]. 元宇宙学术评论，2025, 2 (2): 89–96.</w:t>
      </w:r>
    </w:p>
    <w:p w14:paraId="66F53829">
      <w:pPr>
        <w:widowControl/>
        <w:spacing w:line="240" w:lineRule="atLeast"/>
        <w:ind w:left="0" w:leftChars="0" w:firstLine="0" w:firstLineChars="0"/>
        <w:jc w:val="left"/>
        <w:rPr>
          <w:color w:val="000000"/>
          <w:sz w:val="16"/>
          <w:szCs w:val="16"/>
        </w:rPr>
      </w:pPr>
    </w:p>
    <w:p w14:paraId="6FD18BDB">
      <w:pPr>
        <w:spacing w:line="240" w:lineRule="auto"/>
        <w:jc w:val="center"/>
        <w:rPr>
          <w:rFonts w:hint="default" w:ascii="Times New Roman" w:hAnsi="Times New Roman" w:cs="Times New Roman"/>
          <w:highlight w:val="yellow"/>
        </w:rPr>
      </w:pPr>
      <w:r>
        <w:rPr>
          <w:rFonts w:hint="default" w:ascii="Times New Roman" w:hAnsi="Times New Roman" w:cs="Times New Roman"/>
          <w:highlight w:val="yellow"/>
        </w:rPr>
        <w:t>（</w:t>
      </w:r>
      <w:r>
        <w:rPr>
          <w:rFonts w:hint="default" w:ascii="Times New Roman" w:hAnsi="Times New Roman" w:cs="Times New Roman"/>
          <w:highlight w:val="yellow"/>
          <w:lang w:val="en-US" w:eastAsia="zh-CN"/>
        </w:rPr>
        <w:t>参考文献应适用</w:t>
      </w:r>
      <w:r>
        <w:rPr>
          <w:rFonts w:hint="default" w:ascii="Times New Roman" w:hAnsi="Times New Roman" w:cs="Times New Roman"/>
          <w:highlight w:val="yellow"/>
        </w:rPr>
        <w:t>GB/T 7714-2015</w:t>
      </w:r>
      <w:r>
        <w:rPr>
          <w:rFonts w:hint="default" w:ascii="Times New Roman" w:hAnsi="Times New Roman" w:cs="Times New Roman"/>
          <w:highlight w:val="yellow"/>
          <w:lang w:val="en-US" w:eastAsia="zh-CN"/>
        </w:rPr>
        <w:t>标准</w:t>
      </w:r>
      <w:r>
        <w:rPr>
          <w:rFonts w:hint="default" w:ascii="Times New Roman" w:hAnsi="Times New Roman" w:cs="Times New Roman"/>
          <w:highlight w:val="yellow"/>
        </w:rPr>
        <w:t>，如期刊：[1] 作者。题名 [J]. 刊名，年，卷 (期): 起止页码.；专著：[2] 作者。书名 [M]. 版次。出版地：出版社，年：页码.）</w:t>
      </w:r>
    </w:p>
    <w:p w14:paraId="54EF51CF"/>
    <w:p w14:paraId="02601B31">
      <w:pPr>
        <w:rPr>
          <w:rFonts w:ascii="Times New Roman" w:hAnsi="Times New Roman" w:eastAsia="黑体" w:cs="Times New Roman"/>
          <w:kern w:val="0"/>
          <w:sz w:val="36"/>
          <w:szCs w:val="36"/>
        </w:rPr>
      </w:pPr>
      <w:r>
        <w:rPr>
          <w:rFonts w:ascii="Times New Roman" w:hAnsi="Times New Roman" w:eastAsia="黑体" w:cs="Times New Roman"/>
          <w:kern w:val="0"/>
          <w:sz w:val="36"/>
          <w:szCs w:val="36"/>
        </w:rPr>
        <w:br w:type="page"/>
      </w:r>
    </w:p>
    <w:p w14:paraId="6F61F734">
      <w:pPr>
        <w:widowControl/>
        <w:spacing w:line="240" w:lineRule="auto"/>
        <w:ind w:left="0" w:leftChars="0" w:firstLine="0" w:firstLineChars="0"/>
        <w:jc w:val="center"/>
        <w:rPr>
          <w:rFonts w:ascii="Times New Roman" w:hAnsi="Times New Roman" w:eastAsia="黑体" w:cs="Times New Roman"/>
          <w:b w:val="0"/>
          <w:bCs w:val="0"/>
          <w:kern w:val="0"/>
          <w:sz w:val="32"/>
          <w:szCs w:val="32"/>
        </w:rPr>
      </w:pPr>
      <w:r>
        <w:rPr>
          <w:rFonts w:ascii="Times New Roman" w:hAnsi="Times New Roman" w:eastAsia="黑体" w:cs="Times New Roman"/>
          <w:b w:val="0"/>
          <w:bCs w:val="0"/>
          <w:kern w:val="0"/>
          <w:sz w:val="32"/>
          <w:szCs w:val="32"/>
        </w:rPr>
        <w:t xml:space="preserve">English </w:t>
      </w:r>
      <w:r>
        <w:rPr>
          <w:rFonts w:hint="eastAsia" w:eastAsia="黑体" w:cs="Times New Roman"/>
          <w:b w:val="0"/>
          <w:bCs w:val="0"/>
          <w:kern w:val="0"/>
          <w:sz w:val="32"/>
          <w:szCs w:val="32"/>
          <w:lang w:val="en-US" w:eastAsia="zh-CN"/>
        </w:rPr>
        <w:t>T</w:t>
      </w:r>
      <w:r>
        <w:rPr>
          <w:rFonts w:ascii="Times New Roman" w:hAnsi="Times New Roman" w:eastAsia="黑体" w:cs="Times New Roman"/>
          <w:b w:val="0"/>
          <w:bCs w:val="0"/>
          <w:kern w:val="0"/>
          <w:sz w:val="32"/>
          <w:szCs w:val="32"/>
        </w:rPr>
        <w:t>itle</w:t>
      </w:r>
    </w:p>
    <w:p w14:paraId="1C5589D8">
      <w:pPr>
        <w:widowControl/>
        <w:spacing w:line="240" w:lineRule="auto"/>
        <w:jc w:val="center"/>
        <w:rPr>
          <w:rFonts w:ascii="Times New Roman" w:hAnsi="Times New Roman" w:eastAsia="宋体" w:cs="Times New Roman"/>
          <w:color w:val="0070C0"/>
          <w:kern w:val="0"/>
          <w:szCs w:val="21"/>
        </w:rPr>
      </w:pPr>
      <w:r>
        <w:rPr>
          <w:rFonts w:ascii="Times New Roman" w:hAnsi="Times New Roman" w:eastAsia="黑体" w:cs="Times New Roman"/>
          <w:color w:val="FF0000"/>
          <w:kern w:val="0"/>
          <w:szCs w:val="21"/>
        </w:rPr>
        <w:t>（</w:t>
      </w:r>
      <w:r>
        <w:rPr>
          <w:rFonts w:ascii="Times New Roman" w:hAnsi="Times New Roman" w:eastAsia="宋体" w:cs="Times New Roman"/>
          <w:color w:val="FF0000"/>
          <w:kern w:val="0"/>
          <w:szCs w:val="21"/>
        </w:rPr>
        <w:t>与中文题目含义一致，尽量不用缩写，第一个单词首字母大写，其他单词除专有词外首字母不大写）</w:t>
      </w:r>
    </w:p>
    <w:p w14:paraId="1895D201">
      <w:pPr>
        <w:widowControl/>
        <w:spacing w:line="240" w:lineRule="auto"/>
        <w:ind w:left="403" w:right="403"/>
        <w:jc w:val="center"/>
        <w:rPr>
          <w:rFonts w:ascii="Times New Roman" w:hAnsi="Times New Roman" w:cs="Times New Roman"/>
          <w:kern w:val="0"/>
          <w:szCs w:val="21"/>
        </w:rPr>
      </w:pPr>
      <w:r>
        <w:rPr>
          <w:rFonts w:hint="eastAsia" w:cs="Times New Roman"/>
          <w:kern w:val="0"/>
          <w:szCs w:val="21"/>
          <w:lang w:val="en-US" w:eastAsia="zh-CN"/>
        </w:rPr>
        <w:t>ZHANG San</w:t>
      </w:r>
      <w:r>
        <w:rPr>
          <w:rFonts w:ascii="Times New Roman" w:hAnsi="Times New Roman" w:cs="Times New Roman"/>
          <w:iCs/>
          <w:kern w:val="0"/>
          <w:szCs w:val="21"/>
          <w:vertAlign w:val="superscript"/>
        </w:rPr>
        <w:t>1</w:t>
      </w:r>
      <w:r>
        <w:rPr>
          <w:rFonts w:ascii="Times New Roman" w:hAnsi="Times New Roman" w:cs="Times New Roman"/>
          <w:iCs/>
          <w:kern w:val="0"/>
          <w:szCs w:val="21"/>
        </w:rPr>
        <w:t>,</w:t>
      </w:r>
      <w:r>
        <w:rPr>
          <w:rFonts w:ascii="Times New Roman" w:hAnsi="Times New Roman" w:cs="Times New Roman"/>
          <w:kern w:val="0"/>
          <w:szCs w:val="21"/>
        </w:rPr>
        <w:t xml:space="preserve"> </w:t>
      </w:r>
      <w:r>
        <w:rPr>
          <w:rFonts w:hint="eastAsia" w:cs="Times New Roman"/>
          <w:kern w:val="0"/>
          <w:szCs w:val="21"/>
          <w:lang w:val="en-US" w:eastAsia="zh-CN"/>
        </w:rPr>
        <w:t>Joker</w:t>
      </w:r>
      <w:r>
        <w:rPr>
          <w:rFonts w:ascii="Times New Roman" w:hAnsi="Times New Roman" w:cs="Times New Roman"/>
          <w:kern w:val="0"/>
          <w:szCs w:val="21"/>
        </w:rPr>
        <w:t xml:space="preserve"> </w:t>
      </w:r>
      <w:r>
        <w:rPr>
          <w:rFonts w:hint="eastAsia" w:cs="Times New Roman"/>
          <w:kern w:val="0"/>
          <w:szCs w:val="21"/>
          <w:lang w:val="en-US" w:eastAsia="zh-CN"/>
        </w:rPr>
        <w:t>Smith</w:t>
      </w:r>
      <w:r>
        <w:rPr>
          <w:rFonts w:ascii="Times New Roman" w:hAnsi="Times New Roman" w:cs="Times New Roman"/>
          <w:kern w:val="0"/>
          <w:szCs w:val="21"/>
          <w:vertAlign w:val="superscript"/>
        </w:rPr>
        <w:t>1</w:t>
      </w:r>
      <w:r>
        <w:rPr>
          <w:rFonts w:ascii="Times New Roman" w:hAnsi="Times New Roman" w:cs="Times New Roman"/>
          <w:iCs/>
          <w:kern w:val="0"/>
          <w:szCs w:val="21"/>
        </w:rPr>
        <w:t>,</w:t>
      </w:r>
      <w:r>
        <w:rPr>
          <w:rFonts w:ascii="Times New Roman" w:hAnsi="Times New Roman" w:cs="Times New Roman"/>
          <w:kern w:val="0"/>
          <w:szCs w:val="21"/>
        </w:rPr>
        <w:t xml:space="preserve"> Author</w:t>
      </w:r>
      <w:r>
        <w:rPr>
          <w:rFonts w:hint="eastAsia" w:cs="Times New Roman"/>
          <w:kern w:val="0"/>
          <w:szCs w:val="21"/>
          <w:lang w:val="en-US" w:eastAsia="zh-CN"/>
        </w:rPr>
        <w:t xml:space="preserve"> Hero</w:t>
      </w:r>
      <w:r>
        <w:rPr>
          <w:rFonts w:ascii="Times New Roman" w:hAnsi="Times New Roman" w:cs="Times New Roman"/>
          <w:iCs/>
          <w:kern w:val="0"/>
          <w:szCs w:val="21"/>
          <w:vertAlign w:val="superscript"/>
        </w:rPr>
        <w:t>2</w:t>
      </w:r>
      <w:r>
        <w:rPr>
          <w:rFonts w:hint="eastAsia" w:cs="Times New Roman"/>
          <w:iCs/>
          <w:kern w:val="0"/>
          <w:szCs w:val="21"/>
          <w:vertAlign w:val="superscript"/>
          <w:lang w:val="en-US" w:eastAsia="zh-CN"/>
        </w:rPr>
        <w:t>*</w:t>
      </w:r>
    </w:p>
    <w:p w14:paraId="3AEEE9C0">
      <w:pPr>
        <w:pStyle w:val="23"/>
        <w:keepNext w:val="0"/>
        <w:keepLines w:val="0"/>
        <w:pageBreakBefore w:val="0"/>
        <w:widowControl/>
        <w:numPr>
          <w:ilvl w:val="0"/>
          <w:numId w:val="3"/>
        </w:numPr>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kern w:val="0"/>
          <w:szCs w:val="21"/>
        </w:rPr>
      </w:pPr>
      <w:r>
        <w:rPr>
          <w:rFonts w:ascii="Times New Roman" w:hAnsi="Times New Roman" w:cs="Times New Roman"/>
          <w:kern w:val="0"/>
          <w:szCs w:val="21"/>
        </w:rPr>
        <w:t xml:space="preserve">Department of Automation, </w:t>
      </w:r>
      <w:r>
        <w:rPr>
          <w:rFonts w:hint="eastAsia" w:cs="Times New Roman"/>
          <w:kern w:val="0"/>
          <w:szCs w:val="21"/>
          <w:lang w:val="en-US" w:eastAsia="zh-CN"/>
        </w:rPr>
        <w:t xml:space="preserve">XXX </w:t>
      </w:r>
      <w:r>
        <w:rPr>
          <w:rFonts w:ascii="Times New Roman" w:hAnsi="Times New Roman" w:cs="Times New Roman"/>
          <w:kern w:val="0"/>
          <w:szCs w:val="21"/>
        </w:rPr>
        <w:t xml:space="preserve">University, Beijing </w:t>
      </w:r>
      <w:r>
        <w:rPr>
          <w:rFonts w:hint="eastAsia" w:cs="Times New Roman"/>
          <w:kern w:val="0"/>
          <w:szCs w:val="21"/>
          <w:lang w:val="en-US" w:eastAsia="zh-CN"/>
        </w:rPr>
        <w:t>100018</w:t>
      </w:r>
      <w:r>
        <w:rPr>
          <w:rFonts w:ascii="Times New Roman" w:hAnsi="Times New Roman" w:cs="Times New Roman"/>
          <w:kern w:val="0"/>
          <w:szCs w:val="21"/>
        </w:rPr>
        <w:t>, China;</w:t>
      </w:r>
    </w:p>
    <w:p w14:paraId="6D91AE18">
      <w:pPr>
        <w:pStyle w:val="23"/>
        <w:keepNext w:val="0"/>
        <w:keepLines w:val="0"/>
        <w:pageBreakBefore w:val="0"/>
        <w:widowControl/>
        <w:numPr>
          <w:ilvl w:val="0"/>
          <w:numId w:val="3"/>
        </w:numPr>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kern w:val="0"/>
          <w:szCs w:val="21"/>
        </w:rPr>
      </w:pPr>
      <w:r>
        <w:rPr>
          <w:rFonts w:ascii="Times New Roman" w:hAnsi="Times New Roman" w:cs="Times New Roman"/>
          <w:kern w:val="0"/>
          <w:szCs w:val="21"/>
        </w:rPr>
        <w:t xml:space="preserve">Laboratory of </w:t>
      </w:r>
      <w:r>
        <w:rPr>
          <w:rFonts w:hint="eastAsia" w:cs="Times New Roman"/>
          <w:kern w:val="0"/>
          <w:szCs w:val="21"/>
          <w:lang w:val="en-US" w:eastAsia="zh-CN"/>
        </w:rPr>
        <w:t>XXX</w:t>
      </w:r>
      <w:r>
        <w:rPr>
          <w:rFonts w:ascii="Times New Roman" w:hAnsi="Times New Roman" w:cs="Times New Roman"/>
          <w:kern w:val="0"/>
          <w:szCs w:val="21"/>
        </w:rPr>
        <w:t xml:space="preserve">, Department of Engineering, </w:t>
      </w:r>
      <w:r>
        <w:rPr>
          <w:rFonts w:hint="eastAsia" w:cs="Times New Roman"/>
          <w:kern w:val="0"/>
          <w:szCs w:val="21"/>
          <w:lang w:val="en-US" w:eastAsia="zh-CN"/>
        </w:rPr>
        <w:t xml:space="preserve">XXX </w:t>
      </w:r>
      <w:r>
        <w:rPr>
          <w:rFonts w:ascii="Times New Roman" w:hAnsi="Times New Roman" w:cs="Times New Roman"/>
          <w:kern w:val="0"/>
          <w:szCs w:val="21"/>
        </w:rPr>
        <w:t xml:space="preserve">University, Beijing </w:t>
      </w:r>
      <w:r>
        <w:rPr>
          <w:rFonts w:hint="eastAsia" w:cs="Times New Roman"/>
          <w:kern w:val="0"/>
          <w:szCs w:val="21"/>
          <w:lang w:val="en-US" w:eastAsia="zh-CN"/>
        </w:rPr>
        <w:t>100018</w:t>
      </w:r>
      <w:r>
        <w:rPr>
          <w:rFonts w:ascii="Times New Roman" w:hAnsi="Times New Roman" w:cs="Times New Roman"/>
          <w:kern w:val="0"/>
          <w:szCs w:val="21"/>
        </w:rPr>
        <w:t>, China</w:t>
      </w:r>
    </w:p>
    <w:p w14:paraId="08D0D0F3">
      <w:pPr>
        <w:widowControl/>
        <w:spacing w:line="240" w:lineRule="auto"/>
        <w:jc w:val="center"/>
        <w:rPr>
          <w:rFonts w:ascii="Times New Roman" w:hAnsi="Times New Roman" w:eastAsia="宋体" w:cs="Times New Roman"/>
          <w:color w:val="FF0000"/>
          <w:kern w:val="0"/>
          <w:szCs w:val="21"/>
        </w:rPr>
      </w:pPr>
      <w:r>
        <w:rPr>
          <w:rFonts w:ascii="Times New Roman" w:hAnsi="Times New Roman" w:eastAsia="宋体" w:cs="Times New Roman"/>
          <w:color w:val="FF0000"/>
          <w:kern w:val="0"/>
          <w:szCs w:val="21"/>
        </w:rPr>
        <w:t>（英文单位采用准确的官方全称，先小单位后大单位，英文单位比中文单位要多写出国家。注意中英文姓名、单位、城市、邮编对应）</w:t>
      </w:r>
    </w:p>
    <w:p w14:paraId="4AD2B873">
      <w:pPr>
        <w:widowControl/>
        <w:spacing w:line="240" w:lineRule="auto"/>
        <w:ind w:left="0" w:leftChars="0" w:firstLine="0" w:firstLineChars="0"/>
        <w:rPr>
          <w:rFonts w:ascii="Times New Roman" w:hAnsi="Times New Roman" w:eastAsia="宋体" w:cs="Times New Roman"/>
          <w:kern w:val="0"/>
          <w:szCs w:val="21"/>
        </w:rPr>
      </w:pPr>
      <w:r>
        <w:rPr>
          <w:rFonts w:ascii="Times New Roman" w:hAnsi="Times New Roman" w:eastAsia="宋体" w:cs="Times New Roman"/>
          <w:b/>
          <w:bCs/>
          <w:kern w:val="0"/>
          <w:szCs w:val="21"/>
        </w:rPr>
        <w:t>Abstract:</w:t>
      </w:r>
      <w:r>
        <w:rPr>
          <w:rFonts w:ascii="Times New Roman" w:hAnsi="Times New Roman" w:eastAsia="宋体" w:cs="Times New Roman"/>
          <w:color w:val="FF0000"/>
          <w:kern w:val="0"/>
          <w:szCs w:val="21"/>
        </w:rPr>
        <w:t xml:space="preserve"> </w:t>
      </w:r>
      <w:r>
        <w:rPr>
          <w:rFonts w:ascii="Times New Roman" w:hAnsi="Times New Roman" w:eastAsia="宋体" w:cs="Times New Roman"/>
          <w:kern w:val="0"/>
          <w:szCs w:val="21"/>
        </w:rPr>
        <w:t>Paper content summary</w:t>
      </w:r>
    </w:p>
    <w:p w14:paraId="4DECA210">
      <w:pPr>
        <w:widowControl/>
        <w:spacing w:line="240" w:lineRule="auto"/>
        <w:ind w:left="0" w:leftChars="0" w:firstLine="0" w:firstLineChars="0"/>
        <w:rPr>
          <w:rFonts w:ascii="Times New Roman" w:hAnsi="Times New Roman" w:eastAsia="宋体" w:cs="Times New Roman"/>
          <w:color w:val="FF0000"/>
          <w:kern w:val="0"/>
          <w:szCs w:val="21"/>
        </w:rPr>
      </w:pPr>
      <w:r>
        <w:rPr>
          <w:rFonts w:ascii="Times New Roman" w:hAnsi="Times New Roman" w:eastAsia="宋体" w:cs="Times New Roman"/>
          <w:color w:val="FF0000"/>
          <w:kern w:val="0"/>
          <w:szCs w:val="21"/>
        </w:rPr>
        <w:t>（不得出现内容、语法、时态等错误。投稿时不少于100个单词，与中文摘要对应。稿件被录用后需提供英文长摘要，比中文摘要详尽，不少于500个英文单词）</w:t>
      </w:r>
    </w:p>
    <w:p w14:paraId="5D67FB8C">
      <w:pPr>
        <w:widowControl/>
        <w:spacing w:line="240" w:lineRule="auto"/>
        <w:ind w:left="0" w:leftChars="0" w:firstLine="0" w:firstLineChars="0"/>
        <w:rPr>
          <w:rFonts w:ascii="Times New Roman" w:hAnsi="Times New Roman" w:eastAsia="宋体" w:cs="Times New Roman"/>
          <w:kern w:val="0"/>
          <w:szCs w:val="21"/>
        </w:rPr>
      </w:pPr>
      <w:r>
        <w:rPr>
          <w:rFonts w:ascii="Times New Roman" w:hAnsi="Times New Roman" w:eastAsia="宋体" w:cs="Times New Roman"/>
          <w:b/>
          <w:bCs/>
          <w:kern w:val="0"/>
          <w:szCs w:val="21"/>
        </w:rPr>
        <w:t>Key words:</w:t>
      </w:r>
      <w:r>
        <w:rPr>
          <w:rFonts w:ascii="Times New Roman" w:hAnsi="Times New Roman" w:eastAsia="宋体" w:cs="Times New Roman"/>
          <w:kern w:val="0"/>
          <w:szCs w:val="21"/>
        </w:rPr>
        <w:t xml:space="preserve"> keyword1; keyword2; keyword3; keyword4</w:t>
      </w:r>
    </w:p>
    <w:p w14:paraId="51BE46F3">
      <w:pPr>
        <w:widowControl/>
        <w:spacing w:line="240" w:lineRule="auto"/>
        <w:ind w:left="0" w:leftChars="0" w:firstLine="0" w:firstLineChars="0"/>
        <w:rPr>
          <w:rFonts w:ascii="Times New Roman" w:hAnsi="Times New Roman" w:eastAsia="宋体" w:cs="Times New Roman"/>
          <w:color w:val="FF0000"/>
          <w:kern w:val="0"/>
          <w:szCs w:val="21"/>
        </w:rPr>
      </w:pPr>
      <w:r>
        <w:rPr>
          <w:rFonts w:ascii="Times New Roman" w:hAnsi="Times New Roman" w:eastAsia="宋体" w:cs="Times New Roman"/>
          <w:color w:val="FF0000"/>
          <w:kern w:val="0"/>
          <w:szCs w:val="21"/>
        </w:rPr>
        <w:t>（中、英文关键词一一对应，首字母小写，不使用缩写词）</w:t>
      </w:r>
    </w:p>
    <w:p w14:paraId="249CB4EB">
      <w:pPr>
        <w:ind w:left="0" w:leftChars="0" w:firstLine="0" w:firstLineChars="0"/>
        <w:rPr>
          <w:szCs w:val="32"/>
        </w:rPr>
      </w:pPr>
    </w:p>
    <w:p w14:paraId="4CB49752">
      <w:pPr>
        <w:rPr>
          <w:szCs w:val="32"/>
        </w:rPr>
      </w:pPr>
    </w:p>
    <w:p w14:paraId="471DF423">
      <w:pPr>
        <w:rPr>
          <w:szCs w:val="32"/>
        </w:rPr>
        <w:sectPr>
          <w:footerReference r:id="rId9" w:type="default"/>
          <w:type w:val="continuous"/>
          <w:pgSz w:w="11906" w:h="16838"/>
          <w:pgMar w:top="1417" w:right="1417" w:bottom="1417" w:left="1417" w:header="851" w:footer="992" w:gutter="0"/>
          <w:pgNumType w:fmt="decimal"/>
          <w:cols w:space="425" w:num="1"/>
          <w:rtlGutter w:val="0"/>
          <w:docGrid w:type="lines" w:linePitch="312" w:charSpace="0"/>
        </w:sectPr>
      </w:pPr>
    </w:p>
    <w:p w14:paraId="3E9405A9">
      <w:pPr>
        <w:rPr>
          <w:rFonts w:hint="eastAsia"/>
          <w:b/>
          <w:bCs/>
          <w:color w:val="C00000"/>
          <w:szCs w:val="32"/>
          <w:u w:val="single"/>
        </w:rPr>
      </w:pPr>
      <w:r>
        <w:rPr>
          <w:rFonts w:hint="eastAsia"/>
          <w:b/>
          <w:bCs/>
          <w:color w:val="C00000"/>
          <w:szCs w:val="32"/>
          <w:u w:val="single"/>
        </w:rPr>
        <w:br w:type="page"/>
      </w:r>
    </w:p>
    <w:p w14:paraId="322112F2">
      <w:pPr>
        <w:pStyle w:val="23"/>
        <w:ind w:left="440" w:firstLine="0" w:firstLineChars="0"/>
        <w:jc w:val="center"/>
        <w:rPr>
          <w:rFonts w:hint="eastAsia" w:eastAsia="宋体"/>
          <w:b/>
          <w:bCs/>
          <w:color w:val="C00000"/>
          <w:szCs w:val="32"/>
          <w:u w:val="none"/>
          <w:lang w:eastAsia="zh-CN"/>
        </w:rPr>
      </w:pPr>
      <w:r>
        <w:rPr>
          <w:rFonts w:hint="eastAsia"/>
          <w:b/>
          <w:bCs/>
          <w:color w:val="C00000"/>
          <w:szCs w:val="32"/>
          <w:u w:val="none"/>
          <w:lang w:eastAsia="zh-CN"/>
        </w:rPr>
        <w:t>【</w:t>
      </w:r>
      <w:r>
        <w:rPr>
          <w:rFonts w:hint="eastAsia"/>
          <w:b/>
          <w:bCs/>
          <w:color w:val="C00000"/>
          <w:szCs w:val="32"/>
          <w:u w:val="none"/>
          <w:lang w:val="en-US" w:eastAsia="zh-CN"/>
        </w:rPr>
        <w:t>本页在阅读完毕后应整页删除</w:t>
      </w:r>
      <w:r>
        <w:rPr>
          <w:rFonts w:hint="eastAsia"/>
          <w:b/>
          <w:bCs/>
          <w:color w:val="C00000"/>
          <w:szCs w:val="32"/>
          <w:u w:val="none"/>
          <w:lang w:eastAsia="zh-CN"/>
        </w:rPr>
        <w:t>】</w:t>
      </w:r>
    </w:p>
    <w:p w14:paraId="49996198">
      <w:pPr>
        <w:pStyle w:val="23"/>
        <w:ind w:left="440" w:firstLine="0" w:firstLineChars="0"/>
        <w:jc w:val="center"/>
        <w:rPr>
          <w:rFonts w:hint="eastAsia" w:eastAsia="宋体"/>
          <w:b/>
          <w:bCs/>
          <w:color w:val="C00000"/>
          <w:szCs w:val="32"/>
          <w:u w:val="none"/>
          <w:lang w:eastAsia="zh-CN"/>
        </w:rPr>
      </w:pPr>
      <w:r>
        <w:rPr>
          <w:rFonts w:hint="eastAsia"/>
          <w:b/>
          <w:bCs/>
          <w:color w:val="C00000"/>
          <w:szCs w:val="32"/>
          <w:u w:val="none"/>
        </w:rPr>
        <w:t>人靠衣裳马靠鞍。</w:t>
      </w:r>
      <w:r>
        <w:rPr>
          <w:rFonts w:hint="eastAsia"/>
          <w:b/>
          <w:bCs/>
          <w:color w:val="C00000"/>
          <w:szCs w:val="32"/>
          <w:u w:val="none"/>
          <w:lang w:val="en-US" w:eastAsia="zh-CN"/>
        </w:rPr>
        <w:t>文章</w:t>
      </w:r>
      <w:r>
        <w:rPr>
          <w:rFonts w:hint="eastAsia"/>
          <w:b/>
          <w:bCs/>
          <w:color w:val="C00000"/>
          <w:szCs w:val="32"/>
          <w:u w:val="none"/>
        </w:rPr>
        <w:t>格式要求极为重要，这直接决定了</w:t>
      </w:r>
      <w:r>
        <w:rPr>
          <w:rFonts w:hint="eastAsia"/>
          <w:b/>
          <w:bCs/>
          <w:color w:val="C00000"/>
          <w:szCs w:val="32"/>
          <w:u w:val="none"/>
          <w:lang w:val="en-US" w:eastAsia="zh-CN"/>
        </w:rPr>
        <w:t>审稿</w:t>
      </w:r>
      <w:r>
        <w:rPr>
          <w:rFonts w:hint="eastAsia"/>
          <w:b/>
          <w:bCs/>
          <w:color w:val="C00000"/>
          <w:szCs w:val="32"/>
          <w:u w:val="none"/>
        </w:rPr>
        <w:t>速度</w:t>
      </w:r>
      <w:r>
        <w:rPr>
          <w:rFonts w:hint="eastAsia"/>
          <w:b/>
          <w:bCs/>
          <w:color w:val="C00000"/>
          <w:szCs w:val="32"/>
          <w:u w:val="none"/>
          <w:lang w:eastAsia="zh-CN"/>
        </w:rPr>
        <w:t>。</w:t>
      </w:r>
    </w:p>
    <w:p w14:paraId="0FBBB28F">
      <w:pPr>
        <w:pStyle w:val="23"/>
        <w:numPr>
          <w:ilvl w:val="0"/>
          <w:numId w:val="4"/>
        </w:numPr>
        <w:ind w:firstLineChars="0"/>
        <w:rPr>
          <w:szCs w:val="32"/>
        </w:rPr>
      </w:pPr>
      <w:r>
        <w:rPr>
          <w:rFonts w:hint="eastAsia"/>
          <w:szCs w:val="32"/>
        </w:rPr>
        <w:t>论文必须有图</w:t>
      </w:r>
      <w:r>
        <w:rPr>
          <w:rFonts w:hint="eastAsia"/>
          <w:szCs w:val="32"/>
          <w:lang w:eastAsia="zh-CN"/>
        </w:rPr>
        <w:t>。</w:t>
      </w:r>
      <w:r>
        <w:rPr>
          <w:rFonts w:hint="eastAsia"/>
          <w:szCs w:val="32"/>
        </w:rPr>
        <w:t>无图论文统一返修</w:t>
      </w:r>
      <w:r>
        <w:rPr>
          <w:rFonts w:hint="eastAsia"/>
          <w:szCs w:val="32"/>
          <w:lang w:eastAsia="zh-CN"/>
        </w:rPr>
        <w:t>。</w:t>
      </w:r>
    </w:p>
    <w:p w14:paraId="749A9B47">
      <w:pPr>
        <w:pStyle w:val="23"/>
        <w:numPr>
          <w:ilvl w:val="0"/>
          <w:numId w:val="4"/>
        </w:numPr>
        <w:ind w:firstLineChars="0"/>
        <w:rPr>
          <w:szCs w:val="32"/>
        </w:rPr>
      </w:pPr>
      <w:r>
        <w:rPr>
          <w:rFonts w:hint="eastAsia"/>
          <w:b/>
          <w:bCs/>
          <w:szCs w:val="32"/>
          <w:u w:val="single"/>
        </w:rPr>
        <w:t>正文</w:t>
      </w:r>
      <w:r>
        <w:rPr>
          <w:rFonts w:hint="eastAsia"/>
          <w:szCs w:val="32"/>
        </w:rPr>
        <w:t>说明：中文字体字号为宋体</w:t>
      </w:r>
      <w:r>
        <w:rPr>
          <w:rFonts w:hint="eastAsia"/>
          <w:szCs w:val="32"/>
          <w:lang w:val="en-US" w:eastAsia="zh-CN"/>
        </w:rPr>
        <w:t>五号/10.5px</w:t>
      </w:r>
      <w:r>
        <w:rPr>
          <w:rFonts w:hint="eastAsia"/>
          <w:szCs w:val="32"/>
        </w:rPr>
        <w:t>，</w:t>
      </w:r>
      <w:r>
        <w:rPr>
          <w:rFonts w:ascii="宋体" w:hAnsi="宋体" w:cs="宋体"/>
        </w:rPr>
        <w:t>首行缩进 2 字符</w:t>
      </w:r>
      <w:r>
        <w:rPr>
          <w:rFonts w:hint="eastAsia" w:ascii="宋体" w:hAnsi="宋体" w:cs="宋体"/>
        </w:rPr>
        <w:t>，</w:t>
      </w:r>
      <w:r>
        <w:rPr>
          <w:rFonts w:ascii="宋体" w:hAnsi="宋体" w:cs="宋体"/>
        </w:rPr>
        <w:t>忌孤行</w:t>
      </w:r>
      <w:r>
        <w:rPr>
          <w:rFonts w:hint="eastAsia" w:ascii="宋体" w:hAnsi="宋体" w:cs="宋体"/>
          <w:lang w:eastAsia="zh-CN"/>
        </w:rPr>
        <w:t>。</w:t>
      </w:r>
    </w:p>
    <w:p w14:paraId="632BCA44">
      <w:pPr>
        <w:pStyle w:val="23"/>
        <w:numPr>
          <w:ilvl w:val="0"/>
          <w:numId w:val="4"/>
        </w:numPr>
        <w:ind w:firstLineChars="0"/>
        <w:rPr>
          <w:szCs w:val="32"/>
        </w:rPr>
      </w:pPr>
      <w:r>
        <w:rPr>
          <w:rFonts w:hint="eastAsia" w:ascii="宋体" w:hAnsi="宋体" w:cs="宋体"/>
          <w:lang w:val="en-US" w:eastAsia="zh-CN"/>
        </w:rPr>
        <w:t>图片/表格/公式需居中，且首行不缩进。</w:t>
      </w:r>
    </w:p>
    <w:p w14:paraId="21FB6D98">
      <w:pPr>
        <w:pStyle w:val="23"/>
        <w:numPr>
          <w:ilvl w:val="0"/>
          <w:numId w:val="4"/>
        </w:numPr>
        <w:ind w:firstLineChars="0"/>
        <w:rPr>
          <w:szCs w:val="32"/>
          <w:highlight w:val="yellow"/>
        </w:rPr>
      </w:pPr>
      <w:r>
        <w:rPr>
          <w:rFonts w:hint="eastAsia"/>
          <w:szCs w:val="32"/>
          <w:highlight w:val="yellow"/>
        </w:rPr>
        <w:t>正文段落设置两行对齐，栏数设置两栏</w:t>
      </w:r>
      <w:r>
        <w:rPr>
          <w:rFonts w:hint="eastAsia"/>
          <w:szCs w:val="32"/>
          <w:highlight w:val="yellow"/>
          <w:lang w:eastAsia="zh-CN"/>
        </w:rPr>
        <w:t>，</w:t>
      </w:r>
      <w:r>
        <w:rPr>
          <w:rFonts w:hint="eastAsia"/>
          <w:szCs w:val="32"/>
          <w:highlight w:val="yellow"/>
          <w:lang w:val="en-US" w:eastAsia="zh-CN"/>
        </w:rPr>
        <w:t>可在分栏并正常显示的较短的</w:t>
      </w:r>
      <w:r>
        <w:rPr>
          <w:rFonts w:hint="eastAsia"/>
          <w:szCs w:val="32"/>
          <w:highlight w:val="yellow"/>
        </w:rPr>
        <w:t>公式/</w:t>
      </w:r>
      <w:r>
        <w:rPr>
          <w:rFonts w:hint="eastAsia"/>
          <w:szCs w:val="32"/>
          <w:highlight w:val="yellow"/>
          <w:lang w:val="en-US" w:eastAsia="zh-CN"/>
        </w:rPr>
        <w:t>较小的</w:t>
      </w:r>
      <w:r>
        <w:rPr>
          <w:rFonts w:hint="eastAsia"/>
          <w:szCs w:val="32"/>
          <w:highlight w:val="yellow"/>
        </w:rPr>
        <w:t>图片/</w:t>
      </w:r>
      <w:r>
        <w:rPr>
          <w:rFonts w:hint="eastAsia"/>
          <w:szCs w:val="32"/>
          <w:highlight w:val="yellow"/>
          <w:lang w:val="en-US" w:eastAsia="zh-CN"/>
        </w:rPr>
        <w:t>较窄的</w:t>
      </w:r>
      <w:r>
        <w:rPr>
          <w:rFonts w:hint="eastAsia"/>
          <w:szCs w:val="32"/>
          <w:highlight w:val="yellow"/>
        </w:rPr>
        <w:t>表格</w:t>
      </w:r>
      <w:r>
        <w:rPr>
          <w:rFonts w:hint="eastAsia"/>
          <w:szCs w:val="32"/>
          <w:highlight w:val="yellow"/>
          <w:lang w:val="en-US" w:eastAsia="zh-CN"/>
        </w:rPr>
        <w:t>亦需设置两栏</w:t>
      </w:r>
      <w:r>
        <w:rPr>
          <w:rFonts w:hint="eastAsia"/>
          <w:szCs w:val="32"/>
          <w:highlight w:val="yellow"/>
          <w:lang w:eastAsia="zh-CN"/>
        </w:rPr>
        <w:t>。</w:t>
      </w:r>
      <w:r>
        <w:rPr>
          <w:rFonts w:hint="eastAsia"/>
          <w:szCs w:val="32"/>
          <w:highlight w:val="yellow"/>
          <w:lang w:val="en-US" w:eastAsia="zh-CN"/>
        </w:rPr>
        <w:t>标题、作者/单位/摘要/关键字等</w:t>
      </w:r>
      <w:r>
        <w:rPr>
          <w:rFonts w:hint="eastAsia"/>
          <w:szCs w:val="32"/>
          <w:highlight w:val="yellow"/>
        </w:rPr>
        <w:t>引言之前的内容</w:t>
      </w:r>
      <w:r>
        <w:rPr>
          <w:rFonts w:hint="eastAsia"/>
          <w:szCs w:val="32"/>
          <w:highlight w:val="yellow"/>
          <w:lang w:val="en-US" w:eastAsia="zh-CN"/>
        </w:rPr>
        <w:t>为一栏</w:t>
      </w:r>
      <w:r>
        <w:rPr>
          <w:rFonts w:hint="eastAsia"/>
          <w:szCs w:val="32"/>
          <w:highlight w:val="yellow"/>
        </w:rPr>
        <w:t>，</w:t>
      </w:r>
      <w:r>
        <w:rPr>
          <w:rFonts w:hint="eastAsia"/>
          <w:szCs w:val="32"/>
          <w:highlight w:val="yellow"/>
          <w:lang w:val="en-US" w:eastAsia="zh-CN"/>
        </w:rPr>
        <w:t>不便分栏的超长</w:t>
      </w:r>
      <w:r>
        <w:rPr>
          <w:rFonts w:hint="eastAsia"/>
          <w:szCs w:val="32"/>
          <w:highlight w:val="yellow"/>
        </w:rPr>
        <w:t>公式/</w:t>
      </w:r>
      <w:r>
        <w:rPr>
          <w:rFonts w:hint="eastAsia"/>
          <w:szCs w:val="32"/>
          <w:highlight w:val="yellow"/>
          <w:lang w:val="en-US" w:eastAsia="zh-CN"/>
        </w:rPr>
        <w:t>大尺寸</w:t>
      </w:r>
      <w:r>
        <w:rPr>
          <w:rFonts w:hint="eastAsia"/>
          <w:szCs w:val="32"/>
          <w:highlight w:val="yellow"/>
        </w:rPr>
        <w:t>图片/</w:t>
      </w:r>
      <w:r>
        <w:rPr>
          <w:rFonts w:hint="eastAsia"/>
          <w:szCs w:val="32"/>
          <w:highlight w:val="yellow"/>
          <w:lang w:val="en-US" w:eastAsia="zh-CN"/>
        </w:rPr>
        <w:t>超宽</w:t>
      </w:r>
      <w:r>
        <w:rPr>
          <w:rFonts w:hint="eastAsia"/>
          <w:szCs w:val="32"/>
          <w:highlight w:val="yellow"/>
        </w:rPr>
        <w:t>表格</w:t>
      </w:r>
      <w:r>
        <w:rPr>
          <w:rFonts w:hint="eastAsia"/>
          <w:szCs w:val="32"/>
          <w:highlight w:val="yellow"/>
          <w:lang w:val="en-US" w:eastAsia="zh-CN"/>
        </w:rPr>
        <w:t>可酌情使用</w:t>
      </w:r>
      <w:r>
        <w:rPr>
          <w:rFonts w:hint="eastAsia"/>
          <w:szCs w:val="32"/>
          <w:highlight w:val="yellow"/>
        </w:rPr>
        <w:t>一栏</w:t>
      </w:r>
      <w:r>
        <w:rPr>
          <w:rFonts w:hint="eastAsia"/>
          <w:szCs w:val="32"/>
          <w:highlight w:val="yellow"/>
          <w:lang w:eastAsia="zh-CN"/>
        </w:rPr>
        <w:t>。</w:t>
      </w:r>
      <w:r>
        <w:rPr>
          <w:szCs w:val="32"/>
          <w:highlight w:val="yellow"/>
        </w:rPr>
        <w:t xml:space="preserve"> </w:t>
      </w:r>
    </w:p>
    <w:p w14:paraId="45A8205B">
      <w:pPr>
        <w:pStyle w:val="23"/>
        <w:numPr>
          <w:ilvl w:val="0"/>
          <w:numId w:val="4"/>
        </w:numPr>
        <w:ind w:firstLineChars="0"/>
        <w:rPr>
          <w:szCs w:val="32"/>
        </w:rPr>
      </w:pPr>
      <w:r>
        <w:rPr>
          <w:rFonts w:hint="eastAsia"/>
          <w:szCs w:val="32"/>
        </w:rPr>
        <w:t>标题1为论文大标题格式；摘要已设置格式；Author List已设置格式；Affiliations已设置格式</w:t>
      </w:r>
    </w:p>
    <w:p w14:paraId="5DEE2F7A">
      <w:pPr>
        <w:pStyle w:val="23"/>
        <w:numPr>
          <w:ilvl w:val="0"/>
          <w:numId w:val="4"/>
        </w:numPr>
        <w:ind w:firstLineChars="0"/>
        <w:rPr>
          <w:szCs w:val="32"/>
        </w:rPr>
      </w:pPr>
      <w:r>
        <w:rPr>
          <w:rFonts w:hint="eastAsia"/>
          <w:szCs w:val="32"/>
        </w:rPr>
        <w:t>子标题1、子标题2、子标题3格式已设置；</w:t>
      </w:r>
    </w:p>
    <w:p w14:paraId="15A05528">
      <w:pPr>
        <w:pStyle w:val="23"/>
        <w:numPr>
          <w:ilvl w:val="0"/>
          <w:numId w:val="4"/>
        </w:numPr>
        <w:ind w:firstLineChars="0"/>
        <w:rPr>
          <w:szCs w:val="32"/>
        </w:rPr>
      </w:pPr>
      <w:r>
        <w:rPr>
          <w:rFonts w:hint="eastAsia"/>
          <w:szCs w:val="32"/>
        </w:rPr>
        <w:t>图片居中，图注已设置格式；</w:t>
      </w:r>
    </w:p>
    <w:p w14:paraId="42EFA058">
      <w:pPr>
        <w:pStyle w:val="23"/>
        <w:numPr>
          <w:ilvl w:val="0"/>
          <w:numId w:val="4"/>
        </w:numPr>
        <w:ind w:firstLineChars="0"/>
        <w:rPr>
          <w:szCs w:val="32"/>
        </w:rPr>
      </w:pPr>
      <w:r>
        <w:rPr>
          <w:rFonts w:hint="eastAsia"/>
          <w:szCs w:val="32"/>
        </w:rPr>
        <w:t>公式居中Cambria Math 小四 斜体 居中；</w:t>
      </w:r>
    </w:p>
    <w:p w14:paraId="7DE72E60">
      <w:pPr>
        <w:pStyle w:val="23"/>
        <w:numPr>
          <w:ilvl w:val="0"/>
          <w:numId w:val="4"/>
        </w:numPr>
        <w:ind w:firstLineChars="0"/>
        <w:rPr>
          <w:szCs w:val="32"/>
        </w:rPr>
      </w:pPr>
      <w:r>
        <w:rPr>
          <w:szCs w:val="32"/>
        </w:rPr>
        <w:t>致谢（可选）标题：小四号黑体，内容小四号宋体</w:t>
      </w:r>
    </w:p>
    <w:p w14:paraId="28EB13FC">
      <w:pPr>
        <w:pStyle w:val="23"/>
        <w:numPr>
          <w:ilvl w:val="0"/>
          <w:numId w:val="4"/>
        </w:numPr>
        <w:ind w:firstLineChars="0"/>
        <w:rPr>
          <w:szCs w:val="32"/>
        </w:rPr>
      </w:pPr>
      <w:r>
        <w:rPr>
          <w:szCs w:val="32"/>
        </w:rPr>
        <w:t>结论 / 讨论</w:t>
      </w:r>
      <w:r>
        <w:rPr>
          <w:rFonts w:hint="eastAsia"/>
          <w:szCs w:val="32"/>
        </w:rPr>
        <w:t>：</w:t>
      </w:r>
      <w:r>
        <w:rPr>
          <w:szCs w:val="32"/>
        </w:rPr>
        <w:t>标题</w:t>
      </w:r>
      <w:r>
        <w:rPr>
          <w:rFonts w:hint="eastAsia"/>
          <w:szCs w:val="32"/>
        </w:rPr>
        <w:t>采用</w:t>
      </w:r>
      <w:r>
        <w:rPr>
          <w:szCs w:val="32"/>
        </w:rPr>
        <w:t>四号黑体，内容同正文</w:t>
      </w:r>
    </w:p>
    <w:p w14:paraId="5D6A6ECE">
      <w:pPr>
        <w:pStyle w:val="23"/>
        <w:numPr>
          <w:ilvl w:val="0"/>
          <w:numId w:val="4"/>
        </w:numPr>
        <w:ind w:firstLineChars="0"/>
        <w:rPr>
          <w:szCs w:val="32"/>
        </w:rPr>
      </w:pPr>
      <w:r>
        <w:rPr>
          <w:rFonts w:hint="eastAsia"/>
          <w:szCs w:val="32"/>
        </w:rPr>
        <w:t>如果是word中设置的公式需采用公式编辑器，导出时需注意是否完整；</w:t>
      </w:r>
    </w:p>
    <w:p w14:paraId="598EFCC7">
      <w:pPr>
        <w:pStyle w:val="23"/>
        <w:numPr>
          <w:ilvl w:val="0"/>
          <w:numId w:val="4"/>
        </w:numPr>
        <w:ind w:firstLineChars="0"/>
        <w:rPr>
          <w:szCs w:val="32"/>
        </w:rPr>
      </w:pPr>
      <w:r>
        <w:rPr>
          <w:rFonts w:hint="eastAsia" w:cs="Times New Roman"/>
          <w:highlight w:val="yellow"/>
          <w:lang w:val="en-US" w:eastAsia="zh-CN"/>
        </w:rPr>
        <w:t>文章首页的页脚中包含期刊公众号、抖音号二维码，请勿删除或调整页面，如不慎删除，请使用标准模板重新补充。如投稿中二维码被删除，则不予录用。</w:t>
      </w:r>
    </w:p>
    <w:p w14:paraId="5CC6192A">
      <w:pPr>
        <w:pStyle w:val="23"/>
        <w:numPr>
          <w:ilvl w:val="0"/>
          <w:numId w:val="4"/>
        </w:numPr>
        <w:ind w:firstLineChars="0"/>
        <w:rPr>
          <w:szCs w:val="32"/>
        </w:rPr>
      </w:pPr>
      <w:r>
        <w:rPr>
          <w:rFonts w:hint="eastAsia"/>
          <w:szCs w:val="32"/>
          <w:highlight w:val="yellow"/>
        </w:rPr>
        <w:t>遇到任何问题可以参考Article页的最早文章——大黄狗（</w:t>
      </w:r>
      <w:r>
        <w:rPr>
          <w:rFonts w:hint="eastAsia"/>
          <w:i/>
          <w:iCs/>
          <w:szCs w:val="32"/>
          <w:highlight w:val="yellow"/>
        </w:rPr>
        <w:t>Big Yellow Dog</w:t>
      </w:r>
      <w:r>
        <w:rPr>
          <w:rFonts w:ascii="Segoe UI Emoji" w:hAnsi="Segoe UI Emoji" w:cs="Segoe UI Emoji"/>
          <w:i/>
          <w:iCs/>
          <w:szCs w:val="32"/>
          <w:highlight w:val="yellow"/>
        </w:rPr>
        <w:t>🐾</w:t>
      </w:r>
      <w:r>
        <w:rPr>
          <w:rFonts w:hint="eastAsia"/>
          <w:szCs w:val="32"/>
          <w:highlight w:val="yellow"/>
        </w:rPr>
        <w:t>）教授的论文格式。</w:t>
      </w:r>
    </w:p>
    <w:p w14:paraId="5729C0E2">
      <w:pPr>
        <w:rPr>
          <w:szCs w:val="32"/>
        </w:rPr>
      </w:pPr>
    </w:p>
    <w:p w14:paraId="77D97517">
      <w:pPr>
        <w:rPr>
          <w:szCs w:val="32"/>
        </w:rPr>
      </w:pPr>
    </w:p>
    <w:sectPr>
      <w:headerReference r:id="rId10" w:type="default"/>
      <w:footerReference r:id="rId11" w:type="default"/>
      <w:type w:val="continuous"/>
      <w:pgSz w:w="11906" w:h="16838"/>
      <w:pgMar w:top="1417" w:right="1417" w:bottom="1417" w:left="1417" w:header="851" w:footer="992" w:gutter="0"/>
      <w:pgNumType w:fmt="decimal"/>
      <w:cols w:space="425"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FED11">
    <w:pPr>
      <w:pStyle w:val="5"/>
    </w:pPr>
    <w:r>
      <w:drawing>
        <wp:anchor distT="0" distB="0" distL="114300" distR="114300" simplePos="0" relativeHeight="251668480" behindDoc="1" locked="0" layoutInCell="1" allowOverlap="1">
          <wp:simplePos x="0" y="0"/>
          <wp:positionH relativeFrom="column">
            <wp:posOffset>4457065</wp:posOffset>
          </wp:positionH>
          <wp:positionV relativeFrom="paragraph">
            <wp:posOffset>120650</wp:posOffset>
          </wp:positionV>
          <wp:extent cx="1311275" cy="553085"/>
          <wp:effectExtent l="0" t="0" r="9525" b="571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1311275" cy="553085"/>
                  </a:xfrm>
                  <a:prstGeom prst="rect">
                    <a:avLst/>
                  </a:prstGeom>
                  <a:noFill/>
                  <a:ln>
                    <a:noFill/>
                  </a:ln>
                </pic:spPr>
              </pic:pic>
            </a:graphicData>
          </a:graphic>
        </wp:anchor>
      </w:drawing>
    </w:r>
    <w:r>
      <w:drawing>
        <wp:anchor distT="0" distB="0" distL="0" distR="0" simplePos="0" relativeHeight="251661312" behindDoc="1" locked="0" layoutInCell="1" allowOverlap="1">
          <wp:simplePos x="0" y="0"/>
          <wp:positionH relativeFrom="column">
            <wp:posOffset>-15240</wp:posOffset>
          </wp:positionH>
          <wp:positionV relativeFrom="paragraph">
            <wp:posOffset>99060</wp:posOffset>
          </wp:positionV>
          <wp:extent cx="2520315" cy="65405"/>
          <wp:effectExtent l="0" t="0" r="9525" b="1079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 cstate="print">
                    <a:extLst>
                      <a:ext uri="{28A0092B-C50C-407E-A947-70E740481C1C}">
                        <a14:useLocalDpi xmlns:a14="http://schemas.microsoft.com/office/drawing/2010/main" val="0"/>
                      </a:ext>
                    </a:extLst>
                  </a:blip>
                  <a:srcRect t="82049"/>
                  <a:stretch>
                    <a:fillRect/>
                  </a:stretch>
                </pic:blipFill>
                <pic:spPr>
                  <a:xfrm>
                    <a:off x="0" y="0"/>
                    <a:ext cx="2520315" cy="65405"/>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FC25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EDFC25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84734">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B314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26B314B">
                    <w:pPr>
                      <w:pStyle w:val="5"/>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0" distR="0" simplePos="0" relativeHeight="251666432" behindDoc="1" locked="0" layoutInCell="1" allowOverlap="1">
          <wp:simplePos x="0" y="0"/>
          <wp:positionH relativeFrom="column">
            <wp:posOffset>-15240</wp:posOffset>
          </wp:positionH>
          <wp:positionV relativeFrom="paragraph">
            <wp:posOffset>99060</wp:posOffset>
          </wp:positionV>
          <wp:extent cx="2520315" cy="65405"/>
          <wp:effectExtent l="0" t="0" r="9525" b="1079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 cstate="print">
                    <a:extLst>
                      <a:ext uri="{28A0092B-C50C-407E-A947-70E740481C1C}">
                        <a14:useLocalDpi xmlns:a14="http://schemas.microsoft.com/office/drawing/2010/main" val="0"/>
                      </a:ext>
                    </a:extLst>
                  </a:blip>
                  <a:srcRect t="82049"/>
                  <a:stretch>
                    <a:fillRect/>
                  </a:stretch>
                </pic:blipFill>
                <pic:spPr>
                  <a:xfrm>
                    <a:off x="0" y="0"/>
                    <a:ext cx="2520315" cy="65405"/>
                  </a:xfrm>
                  <a:prstGeom prst="rect">
                    <a:avLst/>
                  </a:prstGeom>
                  <a:noFill/>
                  <a:ln>
                    <a:noFill/>
                  </a:ln>
                </pic:spPr>
              </pic:pic>
            </a:graphicData>
          </a:graphic>
        </wp:anchor>
      </w:drawing>
    </w:r>
    <w:r>
      <w:drawing>
        <wp:anchor distT="0" distB="0" distL="114300" distR="114300" simplePos="0" relativeHeight="251665408" behindDoc="1" locked="0" layoutInCell="1" allowOverlap="1">
          <wp:simplePos x="0" y="0"/>
          <wp:positionH relativeFrom="column">
            <wp:posOffset>4457065</wp:posOffset>
          </wp:positionH>
          <wp:positionV relativeFrom="paragraph">
            <wp:posOffset>120650</wp:posOffset>
          </wp:positionV>
          <wp:extent cx="1311275" cy="553085"/>
          <wp:effectExtent l="0" t="0" r="14605" b="10795"/>
          <wp:wrapNone/>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2"/>
                  <a:stretch>
                    <a:fillRect/>
                  </a:stretch>
                </pic:blipFill>
                <pic:spPr>
                  <a:xfrm>
                    <a:off x="0" y="0"/>
                    <a:ext cx="1311275" cy="553085"/>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52479">
    <w:pPr>
      <w:pStyle w:val="5"/>
    </w:pPr>
    <w:r>
      <w:drawing>
        <wp:anchor distT="0" distB="0" distL="114300" distR="114300" simplePos="0" relativeHeight="251669504" behindDoc="1" locked="0" layoutInCell="1" allowOverlap="1">
          <wp:simplePos x="0" y="0"/>
          <wp:positionH relativeFrom="column">
            <wp:posOffset>4457065</wp:posOffset>
          </wp:positionH>
          <wp:positionV relativeFrom="paragraph">
            <wp:posOffset>120650</wp:posOffset>
          </wp:positionV>
          <wp:extent cx="1311275" cy="553085"/>
          <wp:effectExtent l="0" t="0" r="9525" b="5715"/>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tretch>
                    <a:fillRect/>
                  </a:stretch>
                </pic:blipFill>
                <pic:spPr>
                  <a:xfrm>
                    <a:off x="0" y="0"/>
                    <a:ext cx="1311275" cy="553085"/>
                  </a:xfrm>
                  <a:prstGeom prst="rect">
                    <a:avLst/>
                  </a:prstGeom>
                  <a:noFill/>
                  <a:ln>
                    <a:noFill/>
                  </a:ln>
                </pic:spPr>
              </pic:pic>
            </a:graphicData>
          </a:graphic>
        </wp:anchor>
      </w:drawing>
    </w:r>
    <w:r>
      <w:drawing>
        <wp:anchor distT="0" distB="0" distL="0" distR="0" simplePos="0" relativeHeight="251664384" behindDoc="1" locked="0" layoutInCell="1" allowOverlap="1">
          <wp:simplePos x="0" y="0"/>
          <wp:positionH relativeFrom="column">
            <wp:posOffset>-15240</wp:posOffset>
          </wp:positionH>
          <wp:positionV relativeFrom="paragraph">
            <wp:posOffset>99060</wp:posOffset>
          </wp:positionV>
          <wp:extent cx="2520315" cy="65405"/>
          <wp:effectExtent l="0" t="0" r="9525" b="1079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 cstate="print">
                    <a:extLst>
                      <a:ext uri="{28A0092B-C50C-407E-A947-70E740481C1C}">
                        <a14:useLocalDpi xmlns:a14="http://schemas.microsoft.com/office/drawing/2010/main" val="0"/>
                      </a:ext>
                    </a:extLst>
                  </a:blip>
                  <a:srcRect t="82049"/>
                  <a:stretch>
                    <a:fillRect/>
                  </a:stretch>
                </pic:blipFill>
                <pic:spPr>
                  <a:xfrm>
                    <a:off x="0" y="0"/>
                    <a:ext cx="2520315" cy="65405"/>
                  </a:xfrm>
                  <a:prstGeom prst="rect">
                    <a:avLst/>
                  </a:prstGeom>
                  <a:noFill/>
                  <a:ln>
                    <a:noFill/>
                  </a:ln>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CAB2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56CAB2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B636">
    <w:pPr>
      <w:pStyle w:val="5"/>
    </w:pPr>
    <w:bookmarkStart w:id="0" w:name="_GoBack"/>
    <w:r>
      <w:drawing>
        <wp:anchor distT="0" distB="0" distL="114300" distR="114300" simplePos="0" relativeHeight="251670528" behindDoc="1" locked="0" layoutInCell="1" allowOverlap="1">
          <wp:simplePos x="0" y="0"/>
          <wp:positionH relativeFrom="column">
            <wp:posOffset>4457065</wp:posOffset>
          </wp:positionH>
          <wp:positionV relativeFrom="paragraph">
            <wp:posOffset>120650</wp:posOffset>
          </wp:positionV>
          <wp:extent cx="1311275" cy="553085"/>
          <wp:effectExtent l="0" t="0" r="9525" b="5715"/>
          <wp:wrapNone/>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1311275" cy="553085"/>
                  </a:xfrm>
                  <a:prstGeom prst="rect">
                    <a:avLst/>
                  </a:prstGeom>
                  <a:noFill/>
                  <a:ln>
                    <a:noFill/>
                  </a:ln>
                </pic:spPr>
              </pic:pic>
            </a:graphicData>
          </a:graphic>
        </wp:anchor>
      </w:drawing>
    </w:r>
    <w:bookmarkEnd w:id="0"/>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CD71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CECD71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E1AF0">
    <w:pPr>
      <w:pStyle w:val="6"/>
      <w:spacing w:line="240" w:lineRule="auto"/>
      <w:ind w:left="0" w:leftChars="0" w:firstLine="0" w:firstLineChars="0"/>
    </w:pPr>
    <w:r>
      <w:drawing>
        <wp:anchor distT="0" distB="0" distL="114300" distR="114300" simplePos="0" relativeHeight="251659264" behindDoc="1" locked="0" layoutInCell="1" allowOverlap="1">
          <wp:simplePos x="0" y="0"/>
          <wp:positionH relativeFrom="column">
            <wp:posOffset>-7620</wp:posOffset>
          </wp:positionH>
          <wp:positionV relativeFrom="paragraph">
            <wp:posOffset>-190500</wp:posOffset>
          </wp:positionV>
          <wp:extent cx="2520315" cy="363220"/>
          <wp:effectExtent l="0" t="0" r="9525"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lum contrast="12000"/>
                  </a:blip>
                  <a:stretch>
                    <a:fillRect/>
                  </a:stretch>
                </pic:blipFill>
                <pic:spPr>
                  <a:xfrm>
                    <a:off x="0" y="0"/>
                    <a:ext cx="2520315" cy="36322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D2DEA">
    <w:pPr>
      <w:pStyle w:val="6"/>
    </w:pPr>
    <w:r>
      <w:drawing>
        <wp:anchor distT="0" distB="0" distL="114300" distR="114300" simplePos="0" relativeHeight="251667456" behindDoc="1" locked="0" layoutInCell="1" allowOverlap="1">
          <wp:simplePos x="0" y="0"/>
          <wp:positionH relativeFrom="column">
            <wp:posOffset>-635</wp:posOffset>
          </wp:positionH>
          <wp:positionV relativeFrom="paragraph">
            <wp:posOffset>-202565</wp:posOffset>
          </wp:positionV>
          <wp:extent cx="2520315" cy="363220"/>
          <wp:effectExtent l="0" t="0" r="9525" b="254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
                    <a:lum contrast="12000"/>
                  </a:blip>
                  <a:stretch>
                    <a:fillRect/>
                  </a:stretch>
                </pic:blipFill>
                <pic:spPr>
                  <a:xfrm>
                    <a:off x="0" y="0"/>
                    <a:ext cx="2520315" cy="3632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A77AC">
    <w:pPr>
      <w:pStyle w:val="6"/>
      <w:spacing w:line="240" w:lineRule="auto"/>
      <w:ind w:left="0" w:leftChars="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D90E74F0"/>
    <w:multiLevelType w:val="singleLevel"/>
    <w:tmpl w:val="D90E74F0"/>
    <w:lvl w:ilvl="0" w:tentative="0">
      <w:start w:val="1"/>
      <w:numFmt w:val="decimal"/>
      <w:suff w:val="space"/>
      <w:lvlText w:val="%1."/>
      <w:lvlJc w:val="left"/>
    </w:lvl>
  </w:abstractNum>
  <w:abstractNum w:abstractNumId="1">
    <w:nsid w:val="EE2358FE"/>
    <w:multiLevelType w:val="singleLevel"/>
    <w:tmpl w:val="EE2358FE"/>
    <w:lvl w:ilvl="0" w:tentative="0">
      <w:start w:val="1"/>
      <w:numFmt w:val="decimal"/>
      <w:pStyle w:val="13"/>
      <w:suff w:val="space"/>
      <w:lvlText w:val="%1."/>
      <w:lvlJc w:val="left"/>
    </w:lvl>
  </w:abstractNum>
  <w:abstractNum w:abstractNumId="2">
    <w:nsid w:val="1C2735E2"/>
    <w:multiLevelType w:val="multilevel"/>
    <w:tmpl w:val="1C2735E2"/>
    <w:lvl w:ilvl="0" w:tentative="0">
      <w:start w:val="1"/>
      <w:numFmt w:val="bullet"/>
      <w:lvlText w:val=""/>
      <w:lvlPicBulletId w:val="0"/>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59E03344"/>
    <w:multiLevelType w:val="singleLevel"/>
    <w:tmpl w:val="59E03344"/>
    <w:lvl w:ilvl="0" w:tentative="0">
      <w:start w:val="1"/>
      <w:numFmt w:val="decimal"/>
      <w:pStyle w:val="29"/>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B51D7"/>
    <w:rsid w:val="0002161E"/>
    <w:rsid w:val="00041013"/>
    <w:rsid w:val="0004270F"/>
    <w:rsid w:val="00075C95"/>
    <w:rsid w:val="00102D82"/>
    <w:rsid w:val="001C2B24"/>
    <w:rsid w:val="001E346B"/>
    <w:rsid w:val="00214325"/>
    <w:rsid w:val="00233D76"/>
    <w:rsid w:val="00264B6F"/>
    <w:rsid w:val="003869B1"/>
    <w:rsid w:val="003C1278"/>
    <w:rsid w:val="00494746"/>
    <w:rsid w:val="004F7D91"/>
    <w:rsid w:val="00527F23"/>
    <w:rsid w:val="005C69EE"/>
    <w:rsid w:val="006133F1"/>
    <w:rsid w:val="00626D33"/>
    <w:rsid w:val="0065776E"/>
    <w:rsid w:val="007D43D4"/>
    <w:rsid w:val="0080019F"/>
    <w:rsid w:val="009434C2"/>
    <w:rsid w:val="00CA340B"/>
    <w:rsid w:val="00D34EC4"/>
    <w:rsid w:val="00D34F3F"/>
    <w:rsid w:val="00D729B9"/>
    <w:rsid w:val="00DA4359"/>
    <w:rsid w:val="00FC2157"/>
    <w:rsid w:val="020C62E0"/>
    <w:rsid w:val="043769F9"/>
    <w:rsid w:val="06CB25A0"/>
    <w:rsid w:val="07CF7529"/>
    <w:rsid w:val="07F31A4B"/>
    <w:rsid w:val="0874698D"/>
    <w:rsid w:val="08C52D6F"/>
    <w:rsid w:val="08DC1C6E"/>
    <w:rsid w:val="09FD2F76"/>
    <w:rsid w:val="0B0E30C9"/>
    <w:rsid w:val="0BC35C62"/>
    <w:rsid w:val="0C735864"/>
    <w:rsid w:val="0E87566C"/>
    <w:rsid w:val="10B85FB1"/>
    <w:rsid w:val="10E24DDC"/>
    <w:rsid w:val="117D2D56"/>
    <w:rsid w:val="118C4D48"/>
    <w:rsid w:val="12BA2926"/>
    <w:rsid w:val="131B2827"/>
    <w:rsid w:val="14C52A4A"/>
    <w:rsid w:val="15203F4A"/>
    <w:rsid w:val="168C45E3"/>
    <w:rsid w:val="16A668AC"/>
    <w:rsid w:val="16B5716D"/>
    <w:rsid w:val="16D73273"/>
    <w:rsid w:val="19B4308D"/>
    <w:rsid w:val="19B80DD0"/>
    <w:rsid w:val="19DC491F"/>
    <w:rsid w:val="19F416DC"/>
    <w:rsid w:val="1B0A58AC"/>
    <w:rsid w:val="1B0D514B"/>
    <w:rsid w:val="1C422BD3"/>
    <w:rsid w:val="1C493F61"/>
    <w:rsid w:val="1D1C1676"/>
    <w:rsid w:val="1DA67191"/>
    <w:rsid w:val="1EE91A2B"/>
    <w:rsid w:val="208445B0"/>
    <w:rsid w:val="23244DE0"/>
    <w:rsid w:val="29354D30"/>
    <w:rsid w:val="2E1754F4"/>
    <w:rsid w:val="350C3926"/>
    <w:rsid w:val="35702107"/>
    <w:rsid w:val="365A32AC"/>
    <w:rsid w:val="383218A1"/>
    <w:rsid w:val="38443C47"/>
    <w:rsid w:val="392E47B3"/>
    <w:rsid w:val="3AD46C94"/>
    <w:rsid w:val="3D0228C2"/>
    <w:rsid w:val="400E4329"/>
    <w:rsid w:val="41D65291"/>
    <w:rsid w:val="42093900"/>
    <w:rsid w:val="42CA554C"/>
    <w:rsid w:val="4335673E"/>
    <w:rsid w:val="43AE1C43"/>
    <w:rsid w:val="446C43E1"/>
    <w:rsid w:val="45570BED"/>
    <w:rsid w:val="465515D1"/>
    <w:rsid w:val="47D227AD"/>
    <w:rsid w:val="48561B3A"/>
    <w:rsid w:val="4BA91A77"/>
    <w:rsid w:val="4D743568"/>
    <w:rsid w:val="4F7B2444"/>
    <w:rsid w:val="501B51D7"/>
    <w:rsid w:val="51CF7F2C"/>
    <w:rsid w:val="52E141EC"/>
    <w:rsid w:val="53BD07B5"/>
    <w:rsid w:val="53D2230C"/>
    <w:rsid w:val="54D428A8"/>
    <w:rsid w:val="55371339"/>
    <w:rsid w:val="55CE6CAA"/>
    <w:rsid w:val="572C5E79"/>
    <w:rsid w:val="576D10A9"/>
    <w:rsid w:val="580C1D0B"/>
    <w:rsid w:val="58D06F50"/>
    <w:rsid w:val="594A040E"/>
    <w:rsid w:val="5B644A23"/>
    <w:rsid w:val="5CC04E72"/>
    <w:rsid w:val="5EE3728C"/>
    <w:rsid w:val="5EEA61D6"/>
    <w:rsid w:val="60327E35"/>
    <w:rsid w:val="60EC2C1E"/>
    <w:rsid w:val="61CD6067"/>
    <w:rsid w:val="635A1B7D"/>
    <w:rsid w:val="6484176C"/>
    <w:rsid w:val="64DE6447"/>
    <w:rsid w:val="652214B2"/>
    <w:rsid w:val="65A70610"/>
    <w:rsid w:val="66763171"/>
    <w:rsid w:val="689E250C"/>
    <w:rsid w:val="68CD71C5"/>
    <w:rsid w:val="6AB37DC4"/>
    <w:rsid w:val="6AD83814"/>
    <w:rsid w:val="6C0A7EB8"/>
    <w:rsid w:val="6CC2270C"/>
    <w:rsid w:val="6E492F1A"/>
    <w:rsid w:val="6F094457"/>
    <w:rsid w:val="6F405E8D"/>
    <w:rsid w:val="6F736407"/>
    <w:rsid w:val="71017ADB"/>
    <w:rsid w:val="74512B28"/>
    <w:rsid w:val="74E26D37"/>
    <w:rsid w:val="75DE03EB"/>
    <w:rsid w:val="769F401E"/>
    <w:rsid w:val="779C230C"/>
    <w:rsid w:val="78350ECA"/>
    <w:rsid w:val="785225B8"/>
    <w:rsid w:val="7A3175C3"/>
    <w:rsid w:val="7E7F0292"/>
    <w:rsid w:val="7F3948E4"/>
    <w:rsid w:val="7FF25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beforeAutospacing="0" w:after="40" w:afterAutospacing="0" w:line="360" w:lineRule="exact"/>
      <w:ind w:firstLine="480" w:firstLineChars="200"/>
      <w:jc w:val="both"/>
      <w:textAlignment w:val="auto"/>
    </w:pPr>
    <w:rPr>
      <w:rFonts w:ascii="Times New Roman" w:hAnsi="Times New Roman" w:eastAsia="宋体" w:cstheme="minorBidi"/>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b/>
      <w:kern w:val="44"/>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paragraph" w:styleId="4">
    <w:name w:val="heading 4"/>
    <w:basedOn w:val="1"/>
    <w:next w:val="1"/>
    <w:unhideWhenUsed/>
    <w:qFormat/>
    <w:uiPriority w:val="0"/>
    <w:pPr>
      <w:spacing w:beforeAutospacing="1" w:afterAutospacing="1"/>
      <w:jc w:val="left"/>
      <w:outlineLvl w:val="3"/>
    </w:pPr>
    <w:rPr>
      <w:rFonts w:hint="eastAsia" w:ascii="宋体" w:hAnsi="宋体" w:cs="Times New Roman"/>
      <w:b/>
      <w:bCs/>
      <w:kern w:val="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rPr>
  </w:style>
  <w:style w:type="table" w:styleId="9">
    <w:name w:val="Table Grid"/>
    <w:basedOn w:val="8"/>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paragraph" w:customStyle="1" w:styleId="12">
    <w:name w:val="Author List"/>
    <w:basedOn w:val="1"/>
    <w:qFormat/>
    <w:uiPriority w:val="0"/>
    <w:pPr>
      <w:spacing w:before="100" w:beforeLines="100" w:afterAutospacing="1"/>
      <w:jc w:val="center"/>
    </w:pPr>
    <w:rPr>
      <w:rFonts w:eastAsia="楷体" w:cs="Times New Roman"/>
    </w:rPr>
  </w:style>
  <w:style w:type="paragraph" w:customStyle="1" w:styleId="13">
    <w:name w:val="Affiliations"/>
    <w:basedOn w:val="1"/>
    <w:qFormat/>
    <w:uiPriority w:val="0"/>
    <w:pPr>
      <w:numPr>
        <w:ilvl w:val="0"/>
        <w:numId w:val="1"/>
      </w:numPr>
      <w:spacing w:after="0"/>
      <w:jc w:val="center"/>
    </w:pPr>
    <w:rPr>
      <w:rFonts w:cs="Times New Roman"/>
    </w:rPr>
  </w:style>
  <w:style w:type="paragraph" w:customStyle="1" w:styleId="14">
    <w:name w:val="摘要/关键词"/>
    <w:basedOn w:val="1"/>
    <w:link w:val="25"/>
    <w:qFormat/>
    <w:uiPriority w:val="0"/>
    <w:pPr>
      <w:spacing w:beforeLines="0" w:afterLines="0" w:line="360" w:lineRule="exact"/>
      <w:ind w:firstLine="0" w:firstLineChars="0"/>
    </w:pPr>
    <w:rPr>
      <w:rFonts w:eastAsia="黑体" w:cs="Times New Roman"/>
      <w:color w:val="C00000"/>
      <w:kern w:val="0"/>
    </w:rPr>
  </w:style>
  <w:style w:type="paragraph" w:customStyle="1" w:styleId="15">
    <w:name w:val="摘要内容"/>
    <w:basedOn w:val="14"/>
    <w:link w:val="17"/>
    <w:uiPriority w:val="0"/>
    <w:pPr>
      <w:spacing w:line="360" w:lineRule="exact"/>
      <w:ind w:firstLine="0" w:firstLineChars="0"/>
    </w:pPr>
    <w:rPr>
      <w:rFonts w:eastAsia="宋体"/>
      <w:color w:val="000000" w:themeColor="text1"/>
      <w14:textFill>
        <w14:solidFill>
          <w14:schemeClr w14:val="tx1"/>
        </w14:solidFill>
      </w14:textFill>
    </w:rPr>
  </w:style>
  <w:style w:type="paragraph" w:customStyle="1" w:styleId="16">
    <w:name w:val="模板备注"/>
    <w:basedOn w:val="1"/>
    <w:link w:val="24"/>
    <w:qFormat/>
    <w:uiPriority w:val="0"/>
    <w:pPr>
      <w:jc w:val="center"/>
    </w:pPr>
    <w:rPr>
      <w:rFonts w:hint="eastAsia" w:cs="Times New Roman"/>
    </w:rPr>
  </w:style>
  <w:style w:type="character" w:customStyle="1" w:styleId="17">
    <w:name w:val="Abstract text Char"/>
    <w:link w:val="15"/>
    <w:qFormat/>
    <w:uiPriority w:val="0"/>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style>
  <w:style w:type="paragraph" w:customStyle="1" w:styleId="18">
    <w:name w:val="子标题-1"/>
    <w:basedOn w:val="1"/>
    <w:next w:val="1"/>
    <w:qFormat/>
    <w:uiPriority w:val="0"/>
    <w:pPr>
      <w:widowControl/>
      <w:spacing w:before="100" w:beforeLines="0" w:after="100" w:line="360" w:lineRule="exact"/>
      <w:ind w:firstLine="0" w:firstLineChars="0"/>
      <w:jc w:val="left"/>
      <w:outlineLvl w:val="2"/>
    </w:pPr>
    <w:rPr>
      <w:rFonts w:eastAsia="黑体" w:cs="Times New Roman"/>
      <w:bCs/>
      <w:color w:val="C81D31" w:themeColor="accent6" w:themeShade="BF"/>
      <w:kern w:val="0"/>
      <w:sz w:val="24"/>
      <w:szCs w:val="20"/>
    </w:rPr>
  </w:style>
  <w:style w:type="paragraph" w:customStyle="1" w:styleId="19">
    <w:name w:val="子标题-2"/>
    <w:basedOn w:val="1"/>
    <w:next w:val="1"/>
    <w:qFormat/>
    <w:uiPriority w:val="0"/>
    <w:pPr>
      <w:widowControl/>
      <w:spacing w:before="60" w:after="60" w:line="360" w:lineRule="exact"/>
      <w:ind w:firstLine="0" w:firstLineChars="0"/>
      <w:jc w:val="left"/>
      <w:outlineLvl w:val="3"/>
    </w:pPr>
    <w:rPr>
      <w:rFonts w:eastAsia="黑体" w:cs="Times New Roman"/>
      <w:bCs/>
      <w:color w:val="C81D31" w:themeColor="accent6" w:themeShade="BF"/>
      <w:kern w:val="0"/>
    </w:rPr>
  </w:style>
  <w:style w:type="paragraph" w:customStyle="1" w:styleId="20">
    <w:name w:val="论文模板的正文"/>
    <w:basedOn w:val="1"/>
    <w:qFormat/>
    <w:uiPriority w:val="0"/>
  </w:style>
  <w:style w:type="paragraph" w:customStyle="1" w:styleId="21">
    <w:name w:val="图注"/>
    <w:basedOn w:val="1"/>
    <w:qFormat/>
    <w:uiPriority w:val="0"/>
    <w:pPr>
      <w:spacing w:line="240" w:lineRule="auto"/>
      <w:ind w:firstLine="360"/>
      <w:jc w:val="center"/>
    </w:pPr>
    <w:rPr>
      <w:rFonts w:cs="Times New Roman"/>
      <w:kern w:val="0"/>
      <w:sz w:val="18"/>
    </w:rPr>
  </w:style>
  <w:style w:type="table" w:customStyle="1" w:styleId="22">
    <w:name w:val="样式1"/>
    <w:basedOn w:val="8"/>
    <w:qFormat/>
    <w:uiPriority w:val="99"/>
    <w:tblPr>
      <w:tblBorders>
        <w:top w:val="single" w:color="auto" w:sz="12" w:space="0"/>
        <w:bottom w:val="single" w:color="auto" w:sz="12" w:space="0"/>
      </w:tblBorders>
    </w:tblPr>
    <w:tblStylePr w:type="firstRow">
      <w:tcPr>
        <w:tcBorders>
          <w:top w:val="single" w:color="auto" w:sz="12" w:space="0"/>
          <w:left w:val="nil"/>
          <w:bottom w:val="single" w:color="auto" w:sz="6" w:space="0"/>
          <w:right w:val="nil"/>
          <w:insideH w:val="nil"/>
          <w:insideV w:val="nil"/>
          <w:tl2br w:val="nil"/>
          <w:tr2bl w:val="nil"/>
        </w:tcBorders>
      </w:tcPr>
    </w:tblStylePr>
  </w:style>
  <w:style w:type="paragraph" w:styleId="23">
    <w:name w:val="List Paragraph"/>
    <w:basedOn w:val="1"/>
    <w:unhideWhenUsed/>
    <w:qFormat/>
    <w:uiPriority w:val="99"/>
    <w:pPr>
      <w:ind w:firstLine="420" w:firstLineChars="200"/>
    </w:pPr>
  </w:style>
  <w:style w:type="character" w:customStyle="1" w:styleId="24">
    <w:name w:val="模板备注 Char"/>
    <w:link w:val="16"/>
    <w:qFormat/>
    <w:uiPriority w:val="0"/>
    <w:rPr>
      <w:rFonts w:hint="eastAsia" w:ascii="Times New Roman" w:hAnsi="Times New Roman" w:cs="Times New Roman"/>
    </w:rPr>
  </w:style>
  <w:style w:type="character" w:customStyle="1" w:styleId="25">
    <w:name w:val="摘要 Char"/>
    <w:link w:val="14"/>
    <w:qFormat/>
    <w:uiPriority w:val="0"/>
    <w:rPr>
      <w:rFonts w:ascii="Times New Roman" w:hAnsi="Times New Roman" w:eastAsia="黑体" w:cs="Times New Roman"/>
      <w:color w:val="C00000"/>
      <w:kern w:val="0"/>
      <w:sz w:val="21"/>
      <w:szCs w:val="21"/>
      <w:lang w:val="en-US" w:eastAsia="zh-CN" w:bidi="ar-SA"/>
    </w:rPr>
  </w:style>
  <w:style w:type="paragraph" w:customStyle="1" w:styleId="26">
    <w:name w:val="子标题-3"/>
    <w:basedOn w:val="1"/>
    <w:qFormat/>
    <w:uiPriority w:val="0"/>
    <w:pPr>
      <w:jc w:val="left"/>
    </w:pPr>
    <w:rPr>
      <w:b/>
      <w:color w:val="C00000"/>
    </w:rPr>
  </w:style>
  <w:style w:type="paragraph" w:customStyle="1" w:styleId="27">
    <w:name w:val="表头"/>
    <w:basedOn w:val="1"/>
    <w:qFormat/>
    <w:uiPriority w:val="0"/>
    <w:pPr>
      <w:widowControl/>
      <w:jc w:val="center"/>
    </w:pPr>
    <w:rPr>
      <w:rFonts w:cs="Times New Roman"/>
      <w:b/>
      <w:color w:val="000000"/>
      <w:kern w:val="0"/>
      <w:sz w:val="18"/>
    </w:rPr>
  </w:style>
  <w:style w:type="paragraph" w:customStyle="1" w:styleId="28">
    <w:name w:val="表格文字"/>
    <w:basedOn w:val="1"/>
    <w:qFormat/>
    <w:uiPriority w:val="0"/>
    <w:pPr>
      <w:widowControl/>
      <w:spacing w:line="240" w:lineRule="auto"/>
      <w:ind w:firstLine="0" w:firstLineChars="0"/>
      <w:jc w:val="center"/>
    </w:pPr>
    <w:rPr>
      <w:rFonts w:cs="Times New Roman"/>
      <w:color w:val="1F1F1F"/>
      <w:kern w:val="0"/>
      <w:sz w:val="18"/>
    </w:rPr>
  </w:style>
  <w:style w:type="paragraph" w:customStyle="1" w:styleId="29">
    <w:name w:val="参考文献"/>
    <w:basedOn w:val="1"/>
    <w:qFormat/>
    <w:uiPriority w:val="0"/>
    <w:pPr>
      <w:numPr>
        <w:ilvl w:val="0"/>
        <w:numId w:val="2"/>
      </w:numPr>
      <w:spacing w:line="240" w:lineRule="auto"/>
    </w:pPr>
    <w:rPr>
      <w:sz w:val="18"/>
    </w:rPr>
  </w:style>
  <w:style w:type="paragraph" w:customStyle="1" w:styleId="30">
    <w:name w:val="表格样式"/>
    <w:qFormat/>
    <w:uiPriority w:val="0"/>
    <w:pPr>
      <w:jc w:val="both"/>
    </w:pPr>
    <w:rPr>
      <w:rFonts w:ascii="宋体" w:hAnsi="宋体" w:eastAsia="宋体" w:cs="Times New Roman"/>
      <w:kern w:val="2"/>
      <w:sz w:val="1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3149</Words>
  <Characters>3816</Characters>
  <Lines>22</Lines>
  <Paragraphs>6</Paragraphs>
  <TotalTime>0</TotalTime>
  <ScaleCrop>false</ScaleCrop>
  <LinksUpToDate>false</LinksUpToDate>
  <CharactersWithSpaces>3941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2026-02-19T02:00:00Z</dcterms:created>
  <dc:creator>Stella</dc:creator>
  <cp:lastModifiedBy>乔木峥嵘空明中</cp:lastModifiedBy>
  <dcterms:modified xsi:type="dcterms:W3CDTF">2026-02-25T14:45:10Z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42B6D4103C2F4347AA09314D762A2134_13</vt:lpwstr>
  </property>
  <property fmtid="{D5CDD505-2E9C-101B-9397-08002B2CF9AE}" pid="4" name="KSOTemplateDocerSaveRecord">
    <vt:lpwstr>eyJoZGlkIjoiNjQ2ZGFmZGFjZDRmMWVlNWIyOGQ3NTQ3MmE4MmE5OWYiLCJ1c2VySWQiOiI5MjUwMDA0MzUifQ==</vt:lpwstr>
  </property>
</Properties>
</file>