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B607C" w14:textId="607303B9" w:rsidR="00AF06AD" w:rsidRPr="00A563C2" w:rsidRDefault="00AF06AD" w:rsidP="00D17FBA">
      <w:pPr>
        <w:ind w:firstLineChars="0" w:firstLine="0"/>
        <w:jc w:val="center"/>
        <w:rPr>
          <w:sz w:val="28"/>
          <w:szCs w:val="28"/>
        </w:rPr>
      </w:pPr>
      <w:r w:rsidRPr="00A563C2">
        <w:rPr>
          <w:rFonts w:hint="eastAsia"/>
          <w:sz w:val="28"/>
          <w:szCs w:val="28"/>
          <w:highlight w:val="green"/>
        </w:rPr>
        <w:t>（中、英文模板选择其一即可</w:t>
      </w:r>
      <w:r w:rsidR="00F463B7">
        <w:rPr>
          <w:rFonts w:hint="eastAsia"/>
          <w:sz w:val="28"/>
          <w:szCs w:val="28"/>
          <w:highlight w:val="green"/>
        </w:rPr>
        <w:t>；</w:t>
      </w:r>
      <w:r w:rsidRPr="00A563C2">
        <w:rPr>
          <w:rFonts w:hint="eastAsia"/>
          <w:sz w:val="28"/>
          <w:szCs w:val="28"/>
          <w:highlight w:val="green"/>
        </w:rPr>
        <w:t>C</w:t>
      </w:r>
      <w:r w:rsidRPr="00A563C2">
        <w:rPr>
          <w:sz w:val="28"/>
          <w:szCs w:val="28"/>
          <w:highlight w:val="green"/>
        </w:rPr>
        <w:t>hoose either the Chinese or English template</w:t>
      </w:r>
      <w:r w:rsidRPr="00A563C2">
        <w:rPr>
          <w:rFonts w:hint="eastAsia"/>
          <w:sz w:val="28"/>
          <w:szCs w:val="28"/>
          <w:highlight w:val="green"/>
        </w:rPr>
        <w:t>）</w:t>
      </w:r>
    </w:p>
    <w:p w14:paraId="419091DA" w14:textId="54211B2F" w:rsidR="00AF06AD" w:rsidRPr="00AF06AD" w:rsidRDefault="00AF06AD" w:rsidP="00AF06AD">
      <w:pPr>
        <w:ind w:left="643" w:firstLineChars="0" w:firstLine="0"/>
        <w:jc w:val="center"/>
        <w:rPr>
          <w:sz w:val="28"/>
          <w:szCs w:val="28"/>
        </w:rPr>
      </w:pPr>
    </w:p>
    <w:p w14:paraId="54FCDCD9" w14:textId="521D1A8E" w:rsidR="00E32EFB" w:rsidRDefault="00000000" w:rsidP="007D1824">
      <w:pPr>
        <w:pStyle w:val="1"/>
        <w:spacing w:before="100" w:after="100" w:line="360" w:lineRule="exact"/>
        <w:ind w:firstLineChars="0" w:firstLine="0"/>
        <w:jc w:val="center"/>
        <w:rPr>
          <w:rFonts w:hint="eastAsia"/>
          <w:b w:val="0"/>
          <w:bCs/>
          <w:kern w:val="52"/>
          <w:sz w:val="32"/>
          <w:szCs w:val="32"/>
        </w:rPr>
      </w:pPr>
      <w:r>
        <w:rPr>
          <w:rFonts w:hint="eastAsia"/>
          <w:b w:val="0"/>
          <w:bCs/>
          <w:kern w:val="52"/>
          <w:sz w:val="32"/>
          <w:szCs w:val="32"/>
        </w:rPr>
        <w:t>标题</w:t>
      </w:r>
    </w:p>
    <w:p w14:paraId="03B153AB" w14:textId="77777777" w:rsidR="00E32EFB" w:rsidRDefault="00000000" w:rsidP="007D1824">
      <w:pPr>
        <w:pStyle w:val="1"/>
        <w:spacing w:before="100" w:after="100" w:line="360" w:lineRule="exact"/>
        <w:ind w:firstLineChars="0" w:firstLine="0"/>
        <w:jc w:val="center"/>
        <w:rPr>
          <w:rFonts w:eastAsiaTheme="majorEastAsia"/>
          <w:b w:val="0"/>
          <w:bCs/>
          <w:kern w:val="52"/>
          <w:sz w:val="32"/>
          <w:szCs w:val="32"/>
        </w:rPr>
      </w:pPr>
      <w:r>
        <w:rPr>
          <w:b w:val="0"/>
          <w:bCs/>
          <w:kern w:val="52"/>
          <w:sz w:val="24"/>
          <w:szCs w:val="24"/>
        </w:rPr>
        <w:t>——</w:t>
      </w:r>
      <w:r>
        <w:rPr>
          <w:rFonts w:hint="eastAsia"/>
          <w:b w:val="0"/>
          <w:bCs/>
          <w:kern w:val="52"/>
          <w:sz w:val="24"/>
          <w:szCs w:val="24"/>
        </w:rPr>
        <w:t>副标题</w:t>
      </w:r>
    </w:p>
    <w:p w14:paraId="44E36AA3" w14:textId="77777777" w:rsidR="00E32EFB" w:rsidRDefault="00000000">
      <w:pPr>
        <w:pStyle w:val="AuthorList"/>
        <w:spacing w:beforeLines="0" w:before="0" w:afterAutospacing="0"/>
        <w:ind w:firstLineChars="0" w:firstLine="0"/>
      </w:pPr>
      <w:r>
        <w:rPr>
          <w:rFonts w:ascii="宋体" w:eastAsia="宋体" w:hAnsi="宋体" w:cs="宋体"/>
        </w:rPr>
        <w:t>张三</w:t>
      </w:r>
      <w:proofErr w:type="gramStart"/>
      <w:r>
        <w:rPr>
          <w:rFonts w:ascii="Times New Roman Regular" w:eastAsia="宋体" w:hAnsi="Times New Roman Regular" w:cs="Times New Roman Regular"/>
          <w:vertAlign w:val="superscript"/>
        </w:rPr>
        <w:t>1</w:t>
      </w:r>
      <w:proofErr w:type="gramEnd"/>
      <w:r>
        <w:rPr>
          <w:rFonts w:ascii="宋体" w:eastAsia="宋体" w:hAnsi="宋体" w:cs="宋体" w:hint="eastAsia"/>
        </w:rPr>
        <w:t>、</w:t>
      </w:r>
      <w:r>
        <w:rPr>
          <w:rFonts w:ascii="宋体" w:eastAsia="宋体" w:hAnsi="宋体" w:cs="宋体"/>
        </w:rPr>
        <w:t>李四</w:t>
      </w:r>
      <w:proofErr w:type="gramStart"/>
      <w:r>
        <w:rPr>
          <w:rFonts w:ascii="Times New Roman Regular" w:eastAsia="宋体" w:hAnsi="Times New Roman Regular" w:cs="Times New Roman Regular"/>
          <w:vertAlign w:val="superscript"/>
        </w:rPr>
        <w:t>2</w:t>
      </w:r>
      <w:proofErr w:type="gramEnd"/>
      <w:r>
        <w:rPr>
          <w:rFonts w:ascii="宋体" w:eastAsia="宋体" w:hAnsi="宋体" w:cs="宋体" w:hint="eastAsia"/>
          <w:vertAlign w:val="superscript"/>
        </w:rPr>
        <w:t>*</w:t>
      </w:r>
    </w:p>
    <w:p w14:paraId="637ECCCC" w14:textId="77777777" w:rsidR="00E32EFB" w:rsidRDefault="00000000">
      <w:pPr>
        <w:pStyle w:val="Affiliations"/>
        <w:numPr>
          <w:ilvl w:val="0"/>
          <w:numId w:val="0"/>
        </w:numPr>
        <w:spacing w:after="40"/>
      </w:pPr>
      <w:r>
        <w:t>（</w:t>
      </w:r>
      <w:r>
        <w:t>1.</w:t>
      </w:r>
      <w:r>
        <w:t>无礼大学</w:t>
      </w:r>
      <w:r>
        <w:rPr>
          <w:rFonts w:hint="eastAsia"/>
        </w:rPr>
        <w:t>，</w:t>
      </w:r>
      <w:r>
        <w:t>扒鸡</w:t>
      </w:r>
      <w:r>
        <w:rPr>
          <w:rFonts w:hint="eastAsia"/>
        </w:rPr>
        <w:t>市，</w:t>
      </w:r>
      <w:r>
        <w:t>666666</w:t>
      </w:r>
      <w:r>
        <w:t>；</w:t>
      </w:r>
      <w:r>
        <w:t>2.</w:t>
      </w:r>
      <w:proofErr w:type="gramStart"/>
      <w:r>
        <w:t>饕</w:t>
      </w:r>
      <w:proofErr w:type="gramEnd"/>
      <w:r>
        <w:t>鬄研究</w:t>
      </w:r>
      <w:r>
        <w:rPr>
          <w:rFonts w:hint="eastAsia"/>
        </w:rPr>
        <w:t>中心，</w:t>
      </w:r>
      <w:r>
        <w:t>宝鸡市</w:t>
      </w:r>
      <w:r>
        <w:rPr>
          <w:rFonts w:hint="eastAsia"/>
        </w:rPr>
        <w:t>，</w:t>
      </w:r>
      <w:r>
        <w:t>888888</w:t>
      </w:r>
      <w:r>
        <w:t>）</w:t>
      </w:r>
    </w:p>
    <w:p w14:paraId="1283A94B" w14:textId="77777777" w:rsidR="00E32EFB" w:rsidRDefault="00000000">
      <w:pPr>
        <w:pStyle w:val="Affiliations"/>
        <w:numPr>
          <w:ilvl w:val="0"/>
          <w:numId w:val="0"/>
        </w:numPr>
        <w:spacing w:after="40"/>
        <w:rPr>
          <w:highlight w:val="green"/>
        </w:rPr>
      </w:pPr>
      <w:r>
        <w:rPr>
          <w:rFonts w:hint="eastAsia"/>
          <w:highlight w:val="green"/>
        </w:rPr>
        <w:t>（</w:t>
      </w:r>
      <w:r>
        <w:rPr>
          <w:highlight w:val="green"/>
        </w:rPr>
        <w:t>一个单位</w:t>
      </w:r>
      <w:r>
        <w:rPr>
          <w:rFonts w:hint="eastAsia"/>
          <w:highlight w:val="green"/>
        </w:rPr>
        <w:t>作者姓名右上角不标</w:t>
      </w:r>
      <w:r>
        <w:rPr>
          <w:highlight w:val="green"/>
        </w:rPr>
        <w:t>数字</w:t>
      </w:r>
      <w:r>
        <w:rPr>
          <w:rFonts w:hint="eastAsia"/>
          <w:highlight w:val="green"/>
        </w:rPr>
        <w:t>“</w:t>
      </w:r>
      <w:r>
        <w:rPr>
          <w:rFonts w:hint="eastAsia"/>
          <w:highlight w:val="green"/>
        </w:rPr>
        <w:t>1</w:t>
      </w:r>
      <w:r>
        <w:rPr>
          <w:rFonts w:hint="eastAsia"/>
          <w:highlight w:val="green"/>
        </w:rPr>
        <w:t>”</w:t>
      </w:r>
      <w:r>
        <w:rPr>
          <w:highlight w:val="green"/>
        </w:rPr>
        <w:t>、</w:t>
      </w:r>
      <w:r>
        <w:rPr>
          <w:rFonts w:hint="eastAsia"/>
          <w:highlight w:val="green"/>
        </w:rPr>
        <w:t>单位前不加序号“</w:t>
      </w:r>
      <w:r>
        <w:rPr>
          <w:rFonts w:hint="eastAsia"/>
          <w:highlight w:val="green"/>
        </w:rPr>
        <w:t>1.</w:t>
      </w:r>
      <w:r>
        <w:rPr>
          <w:rFonts w:hint="eastAsia"/>
          <w:highlight w:val="green"/>
        </w:rPr>
        <w:t>”</w:t>
      </w:r>
      <w:r>
        <w:rPr>
          <w:highlight w:val="green"/>
        </w:rPr>
        <w:t>；</w:t>
      </w:r>
      <w:r>
        <w:rPr>
          <w:rFonts w:hint="eastAsia"/>
          <w:highlight w:val="green"/>
        </w:rPr>
        <w:t>）</w:t>
      </w:r>
    </w:p>
    <w:p w14:paraId="60026D66" w14:textId="77777777" w:rsidR="00E32EFB" w:rsidRDefault="00E32EFB">
      <w:pPr>
        <w:ind w:firstLine="420"/>
        <w:rPr>
          <w:rFonts w:cs="Times New Roman"/>
        </w:rPr>
      </w:pPr>
    </w:p>
    <w:p w14:paraId="582BC303" w14:textId="77777777" w:rsidR="00E32EFB" w:rsidRDefault="00000000">
      <w:pPr>
        <w:pStyle w:val="a9"/>
        <w:rPr>
          <w:rStyle w:val="AbstracttextChar"/>
          <w:color w:val="auto"/>
        </w:rPr>
      </w:pPr>
      <w:r>
        <w:rPr>
          <w:rFonts w:hint="eastAsia"/>
          <w:color w:val="auto"/>
        </w:rPr>
        <w:t>摘</w:t>
      </w:r>
      <w:r>
        <w:rPr>
          <w:rFonts w:hint="eastAsia"/>
          <w:color w:val="auto"/>
        </w:rPr>
        <w:t xml:space="preserve">  </w:t>
      </w:r>
      <w:r>
        <w:rPr>
          <w:rFonts w:hint="eastAsia"/>
          <w:color w:val="auto"/>
        </w:rPr>
        <w:t>要：</w:t>
      </w:r>
      <w:r>
        <w:rPr>
          <w:rStyle w:val="AbstracttextChar"/>
          <w:color w:val="auto"/>
        </w:rPr>
        <w:t>路径锁定是路径依赖发展到一定阶段的必然结果，若初始路径选择正确系统会沿着高效的轨道不断优化并形成持续的竞争优势；若初始选择是次优甚至错误，产业依然可能因为自我强化机制和高昂的转换成本，被长期禁锢在低效状态造成</w:t>
      </w:r>
      <w:r>
        <w:rPr>
          <w:rStyle w:val="AbstracttextChar"/>
          <w:color w:val="auto"/>
        </w:rPr>
        <w:t>“</w:t>
      </w:r>
      <w:r>
        <w:rPr>
          <w:rStyle w:val="AbstracttextChar"/>
          <w:color w:val="auto"/>
        </w:rPr>
        <w:t>劣币驱逐良币</w:t>
      </w:r>
      <w:r>
        <w:rPr>
          <w:rStyle w:val="AbstracttextChar"/>
          <w:color w:val="auto"/>
        </w:rPr>
        <w:t>”</w:t>
      </w:r>
      <w:r>
        <w:rPr>
          <w:rStyle w:val="AbstracttextChar"/>
          <w:color w:val="auto"/>
        </w:rPr>
        <w:t>的现象。</w:t>
      </w:r>
    </w:p>
    <w:p w14:paraId="21E52594" w14:textId="77777777" w:rsidR="00E32EFB" w:rsidRDefault="00000000">
      <w:pPr>
        <w:pStyle w:val="a6"/>
        <w:spacing w:beforeAutospacing="0" w:afterAutospacing="0"/>
        <w:ind w:firstLineChars="0" w:firstLine="0"/>
        <w:jc w:val="both"/>
        <w:rPr>
          <w:rStyle w:val="AbstracttextChar"/>
          <w:color w:val="auto"/>
        </w:rPr>
      </w:pPr>
      <w:r>
        <w:rPr>
          <w:rStyle w:val="Char"/>
          <w:rFonts w:hint="eastAsia"/>
          <w:color w:val="auto"/>
        </w:rPr>
        <w:t>关键词：</w:t>
      </w:r>
      <w:r>
        <w:rPr>
          <w:rStyle w:val="AbstracttextChar"/>
          <w:color w:val="auto"/>
        </w:rPr>
        <w:t>路径依赖</w:t>
      </w:r>
      <w:r>
        <w:rPr>
          <w:rStyle w:val="AbstracttextChar"/>
          <w:rFonts w:hint="eastAsia"/>
          <w:color w:val="auto"/>
        </w:rPr>
        <w:t>；</w:t>
      </w:r>
      <w:r>
        <w:rPr>
          <w:rStyle w:val="AbstracttextChar"/>
          <w:color w:val="auto"/>
        </w:rPr>
        <w:t>路径锁定</w:t>
      </w:r>
      <w:r>
        <w:rPr>
          <w:rStyle w:val="AbstracttextChar"/>
          <w:rFonts w:hint="eastAsia"/>
          <w:color w:val="auto"/>
        </w:rPr>
        <w:t>；选择悖</w:t>
      </w:r>
      <w:r>
        <w:rPr>
          <w:rStyle w:val="AbstracttextChar"/>
          <w:color w:val="auto"/>
        </w:rPr>
        <w:t>论（关键词</w:t>
      </w:r>
      <w:r>
        <w:rPr>
          <w:rStyle w:val="AbstracttextChar"/>
          <w:color w:val="auto"/>
        </w:rPr>
        <w:t>3-6</w:t>
      </w:r>
      <w:r>
        <w:rPr>
          <w:rStyle w:val="AbstracttextChar"/>
          <w:color w:val="auto"/>
        </w:rPr>
        <w:t>个）</w:t>
      </w:r>
    </w:p>
    <w:p w14:paraId="6EDF7049" w14:textId="77777777" w:rsidR="00E32EFB" w:rsidRDefault="00E32EFB">
      <w:pPr>
        <w:pStyle w:val="a6"/>
        <w:spacing w:beforeAutospacing="0" w:afterAutospacing="0"/>
        <w:ind w:firstLineChars="0" w:firstLine="0"/>
        <w:jc w:val="both"/>
        <w:rPr>
          <w:rStyle w:val="AbstracttextChar"/>
          <w:color w:val="auto"/>
        </w:rPr>
      </w:pPr>
    </w:p>
    <w:p w14:paraId="0CE39257" w14:textId="77777777" w:rsidR="00E32EFB" w:rsidRDefault="00000000">
      <w:pPr>
        <w:widowControl/>
        <w:spacing w:line="240" w:lineRule="auto"/>
        <w:ind w:firstLineChars="0" w:firstLine="0"/>
        <w:jc w:val="center"/>
        <w:rPr>
          <w:rFonts w:ascii="Times New Roman Bold" w:eastAsia="黑体" w:hAnsi="Times New Roman Bold" w:cs="Times New Roman Bold"/>
          <w:b/>
          <w:kern w:val="0"/>
          <w:sz w:val="28"/>
          <w:szCs w:val="28"/>
        </w:rPr>
      </w:pPr>
      <w:r>
        <w:rPr>
          <w:rFonts w:ascii="Times New Roman Bold" w:eastAsia="黑体" w:hAnsi="Times New Roman Bold" w:cs="Times New Roman Bold"/>
          <w:b/>
          <w:kern w:val="0"/>
          <w:sz w:val="28"/>
          <w:szCs w:val="28"/>
        </w:rPr>
        <w:t>English Title</w:t>
      </w:r>
    </w:p>
    <w:p w14:paraId="1171C3CA" w14:textId="77777777" w:rsidR="00E32EFB" w:rsidRDefault="00000000">
      <w:pPr>
        <w:widowControl/>
        <w:spacing w:line="240" w:lineRule="auto"/>
        <w:ind w:firstLine="420"/>
        <w:jc w:val="center"/>
        <w:rPr>
          <w:rFonts w:cs="Times New Roman"/>
          <w:kern w:val="0"/>
        </w:rPr>
      </w:pPr>
      <w:r>
        <w:rPr>
          <w:rFonts w:ascii="宋体" w:hAnsi="宋体" w:cs="宋体" w:hint="eastAsia"/>
          <w:kern w:val="0"/>
          <w:highlight w:val="green"/>
        </w:rPr>
        <w:t>（</w:t>
      </w:r>
      <w:r>
        <w:rPr>
          <w:rFonts w:ascii="宋体" w:hAnsi="宋体" w:cs="宋体"/>
          <w:kern w:val="0"/>
          <w:highlight w:val="green"/>
        </w:rPr>
        <w:t>第</w:t>
      </w:r>
      <w:r>
        <w:rPr>
          <w:rFonts w:ascii="宋体" w:hAnsi="宋体" w:cs="宋体" w:hint="eastAsia"/>
          <w:kern w:val="0"/>
          <w:highlight w:val="green"/>
        </w:rPr>
        <w:t>一个单词</w:t>
      </w:r>
      <w:r>
        <w:rPr>
          <w:rFonts w:ascii="宋体" w:hAnsi="宋体" w:cs="宋体"/>
          <w:kern w:val="0"/>
          <w:highlight w:val="green"/>
        </w:rPr>
        <w:t>和</w:t>
      </w:r>
      <w:r>
        <w:rPr>
          <w:rFonts w:cs="Times New Roman"/>
          <w:kern w:val="0"/>
          <w:highlight w:val="green"/>
        </w:rPr>
        <w:t>专有词外首字母大写，其余单词首字母</w:t>
      </w:r>
      <w:proofErr w:type="gramStart"/>
      <w:r>
        <w:rPr>
          <w:rFonts w:cs="Times New Roman"/>
          <w:kern w:val="0"/>
          <w:highlight w:val="green"/>
        </w:rPr>
        <w:t>不</w:t>
      </w:r>
      <w:proofErr w:type="gramEnd"/>
      <w:r>
        <w:rPr>
          <w:rFonts w:cs="Times New Roman"/>
          <w:kern w:val="0"/>
          <w:highlight w:val="green"/>
        </w:rPr>
        <w:t>大写）</w:t>
      </w:r>
    </w:p>
    <w:p w14:paraId="56814E12" w14:textId="77777777" w:rsidR="004E5F74" w:rsidRDefault="004E5F74">
      <w:pPr>
        <w:widowControl/>
        <w:spacing w:line="240" w:lineRule="auto"/>
        <w:ind w:firstLine="420"/>
        <w:jc w:val="center"/>
        <w:rPr>
          <w:rFonts w:cs="Times New Roman" w:hint="eastAsia"/>
          <w:color w:val="0070C0"/>
          <w:kern w:val="0"/>
        </w:rPr>
      </w:pPr>
    </w:p>
    <w:p w14:paraId="5470C7FD" w14:textId="77777777" w:rsidR="00E32EFB" w:rsidRDefault="00000000">
      <w:pPr>
        <w:widowControl/>
        <w:spacing w:line="240" w:lineRule="auto"/>
        <w:ind w:left="403" w:right="403" w:firstLine="420"/>
        <w:jc w:val="center"/>
        <w:rPr>
          <w:rFonts w:cs="Times New Roman"/>
          <w:kern w:val="0"/>
        </w:rPr>
      </w:pPr>
      <w:r>
        <w:rPr>
          <w:rFonts w:cs="Times New Roman" w:hint="eastAsia"/>
          <w:kern w:val="0"/>
        </w:rPr>
        <w:t>ZHANG San</w:t>
      </w:r>
      <w:r>
        <w:rPr>
          <w:rFonts w:cs="Times New Roman"/>
          <w:iCs/>
          <w:kern w:val="0"/>
          <w:vertAlign w:val="superscript"/>
        </w:rPr>
        <w:t>1</w:t>
      </w:r>
      <w:r>
        <w:rPr>
          <w:rFonts w:cs="Times New Roman"/>
          <w:iCs/>
          <w:kern w:val="0"/>
        </w:rPr>
        <w:t>,</w:t>
      </w:r>
      <w:r>
        <w:rPr>
          <w:rFonts w:cs="Times New Roman"/>
          <w:kern w:val="0"/>
        </w:rPr>
        <w:t xml:space="preserve"> LI Si</w:t>
      </w:r>
      <w:r>
        <w:rPr>
          <w:rFonts w:cs="Times New Roman"/>
          <w:iCs/>
          <w:kern w:val="0"/>
          <w:vertAlign w:val="superscript"/>
        </w:rPr>
        <w:t>2</w:t>
      </w:r>
      <w:bookmarkStart w:id="0" w:name="OLE_LINK11"/>
      <w:r>
        <w:rPr>
          <w:rFonts w:cs="Times New Roman" w:hint="eastAsia"/>
          <w:iCs/>
          <w:kern w:val="0"/>
          <w:vertAlign w:val="superscript"/>
        </w:rPr>
        <w:t>*</w:t>
      </w:r>
      <w:bookmarkEnd w:id="0"/>
    </w:p>
    <w:p w14:paraId="1CB0A9E5" w14:textId="40ADD6EE" w:rsidR="00AD3B0C" w:rsidRDefault="00000000">
      <w:pPr>
        <w:pStyle w:val="ae"/>
        <w:widowControl/>
        <w:spacing w:line="240" w:lineRule="auto"/>
        <w:ind w:firstLineChars="0" w:firstLine="0"/>
        <w:jc w:val="center"/>
        <w:rPr>
          <w:rFonts w:cs="Times New Roman"/>
          <w:kern w:val="0"/>
        </w:rPr>
      </w:pPr>
      <w:r>
        <w:rPr>
          <w:rFonts w:cs="Times New Roman"/>
          <w:kern w:val="0"/>
        </w:rPr>
        <w:t xml:space="preserve">1. Rudeness University, </w:t>
      </w:r>
      <w:proofErr w:type="spellStart"/>
      <w:r>
        <w:rPr>
          <w:rFonts w:cs="Times New Roman"/>
          <w:kern w:val="0"/>
        </w:rPr>
        <w:t>Bajiji</w:t>
      </w:r>
      <w:proofErr w:type="spellEnd"/>
      <w:r>
        <w:rPr>
          <w:rFonts w:cs="Times New Roman"/>
          <w:kern w:val="0"/>
        </w:rPr>
        <w:t xml:space="preserve"> City, 666666;</w:t>
      </w:r>
    </w:p>
    <w:p w14:paraId="05B52A2D" w14:textId="7FB43DA5" w:rsidR="00E32EFB" w:rsidRDefault="00000000">
      <w:pPr>
        <w:pStyle w:val="ae"/>
        <w:widowControl/>
        <w:spacing w:line="240" w:lineRule="auto"/>
        <w:ind w:firstLineChars="0" w:firstLine="0"/>
        <w:jc w:val="center"/>
        <w:rPr>
          <w:rFonts w:cs="Times New Roman"/>
          <w:kern w:val="0"/>
        </w:rPr>
      </w:pPr>
      <w:r>
        <w:rPr>
          <w:rFonts w:cs="Times New Roman"/>
          <w:kern w:val="0"/>
        </w:rPr>
        <w:t>2. Glutton Research Center, Baoji City, 888888</w:t>
      </w:r>
    </w:p>
    <w:p w14:paraId="121FBE17" w14:textId="36495968" w:rsidR="00E32EFB" w:rsidRPr="004E5F74" w:rsidRDefault="00000000" w:rsidP="004E5F74">
      <w:pPr>
        <w:widowControl/>
        <w:spacing w:line="240" w:lineRule="auto"/>
        <w:ind w:firstLine="420"/>
        <w:jc w:val="center"/>
        <w:rPr>
          <w:rFonts w:cs="Times New Roman"/>
          <w:kern w:val="0"/>
        </w:rPr>
      </w:pPr>
      <w:r>
        <w:rPr>
          <w:rFonts w:cs="Times New Roman"/>
          <w:kern w:val="0"/>
          <w:highlight w:val="green"/>
        </w:rPr>
        <w:t>（格式按照英文姓名、单位、城市、邮编顺序</w:t>
      </w:r>
      <w:r w:rsidR="004E5F74">
        <w:rPr>
          <w:rFonts w:cs="Times New Roman" w:hint="eastAsia"/>
          <w:kern w:val="0"/>
          <w:highlight w:val="green"/>
        </w:rPr>
        <w:t>；</w:t>
      </w:r>
      <w:r w:rsidR="004E5F74" w:rsidRPr="004E5F74">
        <w:rPr>
          <w:rFonts w:cs="Times New Roman" w:hint="eastAsia"/>
          <w:kern w:val="0"/>
          <w:highlight w:val="green"/>
        </w:rPr>
        <w:t>通讯作者在右上角标</w:t>
      </w:r>
      <w:r w:rsidR="004E5F74" w:rsidRPr="004E5F74">
        <w:rPr>
          <w:rFonts w:cs="Times New Roman" w:hint="eastAsia"/>
          <w:iCs/>
          <w:kern w:val="0"/>
          <w:highlight w:val="green"/>
        </w:rPr>
        <w:t>*</w:t>
      </w:r>
      <w:r w:rsidR="004E5F74">
        <w:rPr>
          <w:rFonts w:cs="Times New Roman" w:hint="eastAsia"/>
          <w:kern w:val="0"/>
          <w:highlight w:val="green"/>
        </w:rPr>
        <w:t>）</w:t>
      </w:r>
    </w:p>
    <w:p w14:paraId="66CC459B" w14:textId="77777777" w:rsidR="00E32EFB" w:rsidRDefault="00000000">
      <w:pPr>
        <w:widowControl/>
        <w:spacing w:line="240" w:lineRule="auto"/>
        <w:ind w:firstLineChars="0" w:firstLine="0"/>
        <w:rPr>
          <w:rFonts w:cs="Times New Roman"/>
          <w:kern w:val="0"/>
        </w:rPr>
      </w:pPr>
      <w:r>
        <w:rPr>
          <w:rFonts w:cs="Times New Roman"/>
          <w:b/>
          <w:bCs/>
          <w:kern w:val="0"/>
        </w:rPr>
        <w:t>Abstract:</w:t>
      </w:r>
      <w:r>
        <w:rPr>
          <w:rFonts w:cs="Times New Roman"/>
          <w:color w:val="FF0000"/>
          <w:kern w:val="0"/>
        </w:rPr>
        <w:t xml:space="preserve"> </w:t>
      </w:r>
      <w:r>
        <w:rPr>
          <w:rFonts w:cs="Times New Roman"/>
          <w:kern w:val="0"/>
        </w:rPr>
        <w:t>The young people returning to their hometowns and the wealth leaders in the village served as the “key intermediaries” in the strategic coupling process, driving the connection between local assets and external digital economy networks.</w:t>
      </w:r>
    </w:p>
    <w:p w14:paraId="45972F90" w14:textId="77777777" w:rsidR="00E32EFB" w:rsidRDefault="00000000">
      <w:pPr>
        <w:widowControl/>
        <w:spacing w:line="240" w:lineRule="auto"/>
        <w:ind w:firstLineChars="0" w:firstLine="0"/>
        <w:rPr>
          <w:rFonts w:cs="Times New Roman"/>
          <w:color w:val="FF0000"/>
          <w:kern w:val="0"/>
        </w:rPr>
      </w:pPr>
      <w:r>
        <w:rPr>
          <w:rFonts w:cs="Times New Roman"/>
          <w:b/>
          <w:bCs/>
          <w:kern w:val="0"/>
        </w:rPr>
        <w:t>Key words:</w:t>
      </w:r>
      <w:r>
        <w:rPr>
          <w:rFonts w:cs="Times New Roman"/>
          <w:kern w:val="0"/>
        </w:rPr>
        <w:t xml:space="preserve"> keyword1; keyword2; keyword3</w:t>
      </w:r>
    </w:p>
    <w:p w14:paraId="54088280" w14:textId="77777777" w:rsidR="00E32EFB" w:rsidRDefault="00E32EFB">
      <w:pPr>
        <w:ind w:firstLineChars="0" w:firstLine="0"/>
      </w:pPr>
    </w:p>
    <w:p w14:paraId="65834483" w14:textId="77777777" w:rsidR="00E32EFB" w:rsidRDefault="00E32EFB">
      <w:pPr>
        <w:ind w:firstLineChars="0" w:firstLine="0"/>
        <w:sectPr w:rsidR="00E32EF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080" w:bottom="1440" w:left="1080" w:header="851" w:footer="992" w:gutter="0"/>
          <w:cols w:space="425"/>
          <w:titlePg/>
          <w:docGrid w:type="lines" w:linePitch="312"/>
        </w:sectPr>
      </w:pPr>
    </w:p>
    <w:p w14:paraId="77E83186" w14:textId="77777777" w:rsidR="00E32EFB" w:rsidRDefault="00000000">
      <w:pPr>
        <w:pStyle w:val="-1"/>
        <w:rPr>
          <w:color w:val="auto"/>
        </w:rPr>
      </w:pPr>
      <w:r>
        <w:rPr>
          <w:color w:val="auto"/>
        </w:rPr>
        <w:t xml:space="preserve">1. </w:t>
      </w:r>
      <w:r>
        <w:rPr>
          <w:rFonts w:hint="eastAsia"/>
          <w:color w:val="auto"/>
        </w:rPr>
        <w:t>引言</w:t>
      </w:r>
    </w:p>
    <w:p w14:paraId="21C0DD04" w14:textId="77777777" w:rsidR="00E32EFB" w:rsidRDefault="00000000">
      <w:pPr>
        <w:pStyle w:val="-2"/>
        <w:rPr>
          <w:color w:val="auto"/>
        </w:rPr>
      </w:pPr>
      <w:r>
        <w:rPr>
          <w:color w:val="auto"/>
        </w:rPr>
        <w:t xml:space="preserve">1.1 </w:t>
      </w:r>
      <w:r>
        <w:rPr>
          <w:color w:val="auto"/>
        </w:rPr>
        <w:t>二级标题</w:t>
      </w:r>
    </w:p>
    <w:p w14:paraId="7EEB9553" w14:textId="77777777" w:rsidR="00E32EFB" w:rsidRDefault="00000000">
      <w:pPr>
        <w:ind w:firstLine="420"/>
      </w:pPr>
      <w:r>
        <w:t>产品</w:t>
      </w:r>
      <w:r>
        <w:t>—</w:t>
      </w:r>
      <w:r>
        <w:t>技术适配性</w:t>
      </w:r>
      <w:proofErr w:type="gramStart"/>
      <w:r>
        <w:t>”</w:t>
      </w:r>
      <w:proofErr w:type="gramEnd"/>
      <w:r>
        <w:t>是理解技术选择路径的关键机制。苗木作为非标准化产品，质量判断高度依赖视觉信息，决定了短视频与直播等技术被主动选择。技术应用效果受到产品特性与地方情境的共同约束，体现了技术演化的路径依赖性与情境嵌入性。</w:t>
      </w:r>
    </w:p>
    <w:p w14:paraId="2ECC9E2B" w14:textId="77777777" w:rsidR="00E32EFB" w:rsidRDefault="00000000">
      <w:pPr>
        <w:ind w:firstLine="420"/>
      </w:pPr>
      <w:r>
        <w:t>产品</w:t>
      </w:r>
      <w:r>
        <w:t>—</w:t>
      </w:r>
      <w:r>
        <w:t>技术适配性</w:t>
      </w:r>
      <w:proofErr w:type="gramStart"/>
      <w:r>
        <w:t>”</w:t>
      </w:r>
      <w:proofErr w:type="gramEnd"/>
      <w:r>
        <w:t>是理解技术选择路径的关键机制。苗木作为非标准化产品，质量判断高度依赖视觉信息，决定了短视频与直播等技术被主动选</w:t>
      </w:r>
      <w:r>
        <w:t>择。技术应用效果受到产品特性与地方情境的共同约束，体现了技术演化的路径依赖性与情境嵌入性产品</w:t>
      </w:r>
      <w:r>
        <w:t>—</w:t>
      </w:r>
      <w:r>
        <w:t>技术适配性</w:t>
      </w:r>
      <w:proofErr w:type="gramStart"/>
      <w:r>
        <w:t>”</w:t>
      </w:r>
      <w:proofErr w:type="gramEnd"/>
      <w:r>
        <w:t>是理解技术选择路径的关键机制。苗木作为非标准化产品，质量判断高度依赖视觉信息，决定了短视频与直播等技术被主动选择。技术应用效果受到产品特性与地方情境的共同约束，体现了技术演化的路径依赖性与情境嵌入性。</w:t>
      </w:r>
    </w:p>
    <w:p w14:paraId="7ADCABC3" w14:textId="77777777" w:rsidR="00E32EFB" w:rsidRDefault="00000000">
      <w:pPr>
        <w:pStyle w:val="-2"/>
      </w:pPr>
      <w:r>
        <w:rPr>
          <w:color w:val="auto"/>
        </w:rPr>
        <w:t xml:space="preserve">1.2 </w:t>
      </w:r>
      <w:r>
        <w:rPr>
          <w:color w:val="auto"/>
        </w:rPr>
        <w:t>二级标题</w:t>
      </w:r>
    </w:p>
    <w:p w14:paraId="7EB6575D" w14:textId="77777777" w:rsidR="00E32EFB" w:rsidRDefault="00000000">
      <w:pPr>
        <w:ind w:firstLine="420"/>
      </w:pPr>
      <w:r>
        <w:t>产品</w:t>
      </w:r>
      <w:r>
        <w:t>—</w:t>
      </w:r>
      <w:r>
        <w:t>技术适配性</w:t>
      </w:r>
      <w:proofErr w:type="gramStart"/>
      <w:r>
        <w:t>”</w:t>
      </w:r>
      <w:proofErr w:type="gramEnd"/>
      <w:r>
        <w:t>是理解技术选择路径的关键机制。苗木作为非标准化产品，质量判断高度依</w:t>
      </w:r>
      <w:r>
        <w:lastRenderedPageBreak/>
        <w:t>赖视觉信息，决定了短视频与直播等技术被主动选择。技术应用效果受到产品特性与地方情境的共同约束，体现了技术演化的路径依赖性与情境嵌入性。</w:t>
      </w:r>
    </w:p>
    <w:p w14:paraId="344290FC" w14:textId="77777777" w:rsidR="00E32EFB" w:rsidRDefault="00000000">
      <w:pPr>
        <w:ind w:firstLine="420"/>
      </w:pPr>
      <w:r>
        <w:t>我们致力于发表那些被主流学术界无情拒绝的、没有任何科学意义的、纯粹为了凑数的研究成果。我们坚信阴性结果也是结果、失败的实验也是实验、凑数的论文也是论文，真正的学术自由就是可以发表任何你想发表的垃圾。我们反对影响因子带来的焦虑，反对为了发表而发表的内卷，我们提供一个让所有科研人都能轻松发论文的平台，让学术回归它本来的样子。</w:t>
      </w:r>
    </w:p>
    <w:p w14:paraId="78C0D34F" w14:textId="77777777" w:rsidR="00E32EFB" w:rsidRDefault="00000000">
      <w:pPr>
        <w:pStyle w:val="a6"/>
        <w:spacing w:beforeAutospacing="0" w:afterAutospacing="0" w:line="240" w:lineRule="auto"/>
        <w:ind w:firstLineChars="0" w:firstLine="0"/>
        <w:jc w:val="center"/>
      </w:pPr>
      <w:r>
        <w:rPr>
          <w:noProof/>
        </w:rPr>
        <w:drawing>
          <wp:inline distT="0" distB="0" distL="114300" distR="114300" wp14:anchorId="17B90B99" wp14:editId="30FEB56A">
            <wp:extent cx="1857375" cy="1609725"/>
            <wp:effectExtent l="0" t="0" r="22225" b="15875"/>
            <wp:docPr id="2" name="图片 1" descr="/private/var/mobile/Containers/Data/Application/EA70FABE-CED6-493C-8F42-FDC7131E9F69/tmp/E2F8773E-DCD4-444B-BD53-933B6C0704DB.jpegE2F8773E-DCD4-444B-BD53-933B6C0704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private/var/mobile/Containers/Data/Application/EA70FABE-CED6-493C-8F42-FDC7131E9F69/tmp/E2F8773E-DCD4-444B-BD53-933B6C0704DB.jpegE2F8773E-DCD4-444B-BD53-933B6C0704DB"/>
                    <pic:cNvPicPr>
                      <a:picLocks noChangeAspect="1"/>
                    </pic:cNvPicPr>
                  </pic:nvPicPr>
                  <pic:blipFill>
                    <a:blip r:embed="rId15"/>
                    <a:srcRect l="6489" r="6489"/>
                    <a:stretch>
                      <a:fillRect/>
                    </a:stretch>
                  </pic:blipFill>
                  <pic:spPr>
                    <a:xfrm>
                      <a:off x="0" y="0"/>
                      <a:ext cx="1857375" cy="1609725"/>
                    </a:xfrm>
                    <a:prstGeom prst="rect">
                      <a:avLst/>
                    </a:prstGeom>
                    <a:noFill/>
                    <a:ln>
                      <a:noFill/>
                    </a:ln>
                  </pic:spPr>
                </pic:pic>
              </a:graphicData>
            </a:graphic>
          </wp:inline>
        </w:drawing>
      </w:r>
    </w:p>
    <w:p w14:paraId="18776DA5" w14:textId="77777777" w:rsidR="00E32EFB" w:rsidRDefault="00000000">
      <w:pPr>
        <w:pStyle w:val="ad"/>
        <w:ind w:firstLineChars="0" w:firstLine="0"/>
      </w:pPr>
      <w:r>
        <w:t>图</w:t>
      </w:r>
      <w:r>
        <w:rPr>
          <w:rFonts w:hint="eastAsia"/>
        </w:rPr>
        <w:t>1</w:t>
      </w:r>
      <w:r>
        <w:t xml:space="preserve"> </w:t>
      </w:r>
      <w:r>
        <w:t>科研顺利</w:t>
      </w:r>
    </w:p>
    <w:p w14:paraId="38B614CE" w14:textId="77777777" w:rsidR="00E32EFB" w:rsidRDefault="00000000">
      <w:pPr>
        <w:pStyle w:val="ad"/>
        <w:ind w:firstLineChars="0" w:firstLine="0"/>
        <w:rPr>
          <w:rFonts w:ascii="Times New Roman Bold" w:hAnsi="Times New Roman Bold" w:cs="Times New Roman Bold"/>
          <w:b/>
        </w:rPr>
      </w:pPr>
      <w:r>
        <w:rPr>
          <w:rFonts w:ascii="Times New Roman Bold" w:hAnsi="Times New Roman Bold" w:cs="Times New Roman Bold"/>
          <w:b/>
        </w:rPr>
        <w:t>Fig. Research is going smoothly</w:t>
      </w:r>
    </w:p>
    <w:p w14:paraId="3C48EFB7" w14:textId="77777777" w:rsidR="00E32EFB" w:rsidRDefault="00000000">
      <w:pPr>
        <w:pStyle w:val="-1"/>
        <w:rPr>
          <w:color w:val="auto"/>
        </w:rPr>
      </w:pPr>
      <w:r>
        <w:rPr>
          <w:color w:val="auto"/>
        </w:rPr>
        <w:t xml:space="preserve">2. </w:t>
      </w:r>
      <w:r>
        <w:rPr>
          <w:color w:val="auto"/>
        </w:rPr>
        <w:t>研究方法</w:t>
      </w:r>
    </w:p>
    <w:p w14:paraId="552100E4" w14:textId="77777777" w:rsidR="00E32EFB" w:rsidRDefault="00000000">
      <w:pPr>
        <w:ind w:firstLine="420"/>
        <w:rPr>
          <w:rFonts w:eastAsia="sans-serif" w:hAnsi="Cambria Math"/>
        </w:rPr>
      </w:pPr>
      <w:r>
        <w:t>产品</w:t>
      </w:r>
      <w:r>
        <w:t>—</w:t>
      </w:r>
      <w:r>
        <w:t>技术适配性</w:t>
      </w:r>
      <w:proofErr w:type="gramStart"/>
      <w:r>
        <w:t>”</w:t>
      </w:r>
      <w:proofErr w:type="gramEnd"/>
      <w:r>
        <w:t>是理解技术选择路径的关键机制。苗木作为非标准化产品，质量判断高度依</w:t>
      </w:r>
      <w:r>
        <w:t>赖视觉信息，决定了短视频与直播等技术被主动选择。技术应用效果受到产品特性与地方情境的共同约束，体现了技术演化的路径依赖性与情境嵌入性。本文基于相悖理论、路径依赖和路径锁定等理论，构建了以下方程：</w:t>
      </w:r>
    </w:p>
    <w:p w14:paraId="6E2C1A9E" w14:textId="77777777" w:rsidR="00E32EFB" w:rsidRDefault="00000000">
      <w:pPr>
        <w:spacing w:line="360" w:lineRule="atLeast"/>
        <w:ind w:firstLineChars="0" w:firstLine="0"/>
        <w:jc w:val="center"/>
        <w:rPr>
          <w:rFonts w:cs="Times New Roman"/>
          <w:i/>
        </w:rPr>
      </w:pPr>
      <m:oMath>
        <m:r>
          <w:rPr>
            <w:rFonts w:ascii="Cambria Math" w:eastAsia="Cambria Math" w:hAnsi="Cambria Math" w:cs="Times New Roman"/>
          </w:rPr>
          <m:t>f</m:t>
        </m:r>
        <m:d>
          <m:dPr>
            <m:ctrlPr>
              <w:rPr>
                <w:rFonts w:ascii="Cambria Math" w:eastAsia="Cambria Math" w:hAnsi="Cambria Math" w:cs="Times New Roman"/>
                <w:i/>
              </w:rPr>
            </m:ctrlPr>
          </m:dPr>
          <m:e>
            <m:r>
              <m:rPr>
                <m:sty m:val="bi"/>
              </m:rPr>
              <w:rPr>
                <w:rFonts w:ascii="Cambria Math" w:eastAsia="Cambria Math" w:hAnsi="Cambria Math" w:cs="Times New Roman"/>
              </w:rPr>
              <m:t>x</m:t>
            </m:r>
          </m:e>
        </m:d>
        <m:r>
          <w:rPr>
            <w:rFonts w:ascii="Cambria Math" w:hAnsi="Cambria Math" w:cs="Times New Roman"/>
          </w:rPr>
          <m:t>=</m:t>
        </m:r>
        <m:nary>
          <m:naryPr>
            <m:chr m:val="∑"/>
            <m:grow m:val="1"/>
            <m:ctrlPr>
              <w:rPr>
                <w:rFonts w:ascii="Cambria Math" w:eastAsia="Cambria Math" w:hAnsi="Cambria Math" w:cs="Times New Roman"/>
                <w:i/>
              </w:rPr>
            </m:ctrlPr>
          </m:naryPr>
          <m:sub>
            <m:r>
              <w:rPr>
                <w:rFonts w:ascii="Cambria Math" w:hAnsi="Cambria Math" w:cs="Times New Roman"/>
              </w:rPr>
              <m:t>i=0</m:t>
            </m:r>
          </m:sub>
          <m:sup>
            <m:r>
              <w:rPr>
                <w:rFonts w:ascii="Cambria Math" w:hAnsi="Cambria Math" w:cs="Times New Roman"/>
              </w:rPr>
              <m:t>N</m:t>
            </m:r>
          </m:sup>
          <m:e>
            <m:sSub>
              <m:sSubPr>
                <m:ctrlPr>
                  <w:rPr>
                    <w:rFonts w:ascii="Cambria Math" w:eastAsia="Cambria Math" w:hAnsi="Cambria Math" w:cs="Times New Roman"/>
                    <w:i/>
                  </w:rPr>
                </m:ctrlPr>
              </m:sSubPr>
              <m:e>
                <m:r>
                  <w:rPr>
                    <w:rFonts w:ascii="DejaVu Math TeX Gyre" w:eastAsia="Cambria Math" w:hAnsi="DejaVu Math TeX Gyre" w:cs="Times New Roman"/>
                  </w:rPr>
                  <m:t>d</m:t>
                </m:r>
              </m:e>
              <m:sub>
                <m:r>
                  <w:rPr>
                    <w:rFonts w:ascii="Cambria Math" w:eastAsia="Cambria Math" w:hAnsi="Cambria Math" w:cs="Times New Roman"/>
                  </w:rPr>
                  <m:t>i</m:t>
                </m:r>
              </m:sub>
            </m:sSub>
            <m:sSub>
              <m:sSubPr>
                <m:ctrlPr>
                  <w:rPr>
                    <w:rFonts w:ascii="Cambria Math" w:eastAsia="Cambria Math" w:hAnsi="Cambria Math" w:cs="Times New Roman"/>
                    <w:i/>
                  </w:rPr>
                </m:ctrlPr>
              </m:sSubPr>
              <m:e>
                <m:r>
                  <w:rPr>
                    <w:rFonts w:ascii="Cambria Math" w:eastAsia="Cambria Math" w:hAnsi="Cambria Math" w:cs="Times New Roman"/>
                  </w:rPr>
                  <m:t>t</m:t>
                </m:r>
              </m:e>
              <m:sub>
                <m:r>
                  <w:rPr>
                    <w:rFonts w:ascii="Cambria Math" w:eastAsia="Cambria Math" w:hAnsi="Cambria Math" w:cs="Times New Roman"/>
                  </w:rPr>
                  <m:t>i</m:t>
                </m:r>
              </m:sub>
            </m:sSub>
            <m:r>
              <w:rPr>
                <w:rFonts w:ascii="DejaVu Math TeX Gyre" w:eastAsia="Cambria Math" w:hAnsi="DejaVu Math TeX Gyre" w:cs="Times New Roman"/>
              </w:rPr>
              <m:t>P</m:t>
            </m:r>
            <m:d>
              <m:dPr>
                <m:ctrlPr>
                  <w:rPr>
                    <w:rFonts w:ascii="Cambria Math" w:eastAsia="Cambria Math" w:hAnsi="Cambria Math" w:cs="Times New Roman"/>
                    <w:i/>
                  </w:rPr>
                </m:ctrlPr>
              </m:dPr>
              <m:e>
                <m:r>
                  <m:rPr>
                    <m:sty m:val="bi"/>
                  </m:rPr>
                  <w:rPr>
                    <w:rFonts w:ascii="Cambria Math" w:eastAsia="Cambria Math" w:hAnsi="Cambria Math" w:cs="Times New Roman"/>
                  </w:rPr>
                  <m:t>x</m:t>
                </m:r>
                <m:r>
                  <w:rPr>
                    <w:rFonts w:ascii="Cambria Math" w:eastAsia="Cambria Math" w:hAnsi="Cambria Math" w:cs="Times New Roman"/>
                  </w:rPr>
                  <m:t>,</m:t>
                </m:r>
                <m:sSub>
                  <m:sSubPr>
                    <m:ctrlPr>
                      <w:rPr>
                        <w:rFonts w:ascii="Cambria Math" w:eastAsia="Cambria Math" w:hAnsi="Cambria Math" w:cs="Times New Roman"/>
                        <w:i/>
                      </w:rPr>
                    </m:ctrlPr>
                  </m:sSubPr>
                  <m:e>
                    <m:r>
                      <m:rPr>
                        <m:sty m:val="bi"/>
                      </m:rPr>
                      <w:rPr>
                        <w:rFonts w:ascii="Cambria Math" w:eastAsia="Cambria Math" w:hAnsi="Cambria Math" w:cs="Times New Roman"/>
                      </w:rPr>
                      <m:t>y</m:t>
                    </m:r>
                  </m:e>
                  <m:sub>
                    <m:r>
                      <w:rPr>
                        <w:rFonts w:ascii="Cambria Math" w:eastAsia="Cambria Math" w:hAnsi="Cambria Math" w:cs="Times New Roman"/>
                      </w:rPr>
                      <m:t>i</m:t>
                    </m:r>
                  </m:sub>
                </m:sSub>
              </m:e>
            </m:d>
            <m:r>
              <w:rPr>
                <w:rFonts w:ascii="Cambria Math" w:eastAsia="Cambria Math" w:hAnsi="Cambria Math" w:cs="Times New Roman"/>
              </w:rPr>
              <m:t>+</m:t>
            </m:r>
          </m:e>
        </m:nary>
        <m:r>
          <w:rPr>
            <w:rFonts w:ascii="Cambria Math" w:eastAsia="Cambria Math" w:hAnsi="Cambria Math" w:cs="Times New Roman"/>
          </w:rPr>
          <m:t>β</m:t>
        </m:r>
      </m:oMath>
      <w:r>
        <w:rPr>
          <w:rFonts w:cs="Times New Roman"/>
          <w:i/>
        </w:rPr>
        <w:t xml:space="preserve"> </w:t>
      </w:r>
    </w:p>
    <w:p w14:paraId="2D061FE7" w14:textId="77777777" w:rsidR="00E32EFB" w:rsidRDefault="00000000">
      <w:pPr>
        <w:ind w:firstLineChars="0" w:firstLine="0"/>
        <w:jc w:val="center"/>
        <w:rPr>
          <w:highlight w:val="yellow"/>
        </w:rPr>
      </w:pPr>
      <w:r>
        <w:rPr>
          <w:highlight w:val="green"/>
        </w:rPr>
        <w:t>（建议使用格式编辑器，两个及以上的</w:t>
      </w:r>
      <w:r>
        <w:rPr>
          <w:rFonts w:hint="eastAsia"/>
          <w:highlight w:val="green"/>
        </w:rPr>
        <w:t>公式</w:t>
      </w:r>
      <w:r>
        <w:rPr>
          <w:highlight w:val="green"/>
        </w:rPr>
        <w:t>需在右侧标序号</w:t>
      </w:r>
      <w:r>
        <w:rPr>
          <w:highlight w:val="green"/>
        </w:rPr>
        <w:t>(1)</w:t>
      </w:r>
      <w:r>
        <w:rPr>
          <w:highlight w:val="green"/>
        </w:rPr>
        <w:t>、</w:t>
      </w:r>
      <w:r>
        <w:rPr>
          <w:highlight w:val="green"/>
        </w:rPr>
        <w:t>(2</w:t>
      </w:r>
      <w:r>
        <w:rPr>
          <w:rFonts w:hint="eastAsia"/>
          <w:highlight w:val="green"/>
        </w:rPr>
        <w:t>））</w:t>
      </w:r>
    </w:p>
    <w:p w14:paraId="5F02A82C" w14:textId="77777777" w:rsidR="00E32EFB" w:rsidRDefault="00E32EFB">
      <w:pPr>
        <w:ind w:firstLine="420"/>
        <w:rPr>
          <w:highlight w:val="yellow"/>
        </w:rPr>
      </w:pPr>
    </w:p>
    <w:p w14:paraId="03FA963A" w14:textId="77777777" w:rsidR="00E32EFB" w:rsidRDefault="00000000">
      <w:pPr>
        <w:pStyle w:val="af"/>
        <w:ind w:firstLineChars="0" w:firstLine="0"/>
      </w:pPr>
      <w:r>
        <w:rPr>
          <w:rFonts w:hint="eastAsia"/>
        </w:rPr>
        <w:t>表</w:t>
      </w:r>
      <w:r>
        <w:rPr>
          <w:rFonts w:hint="eastAsia"/>
        </w:rPr>
        <w:t xml:space="preserve">1 </w:t>
      </w:r>
      <w:r>
        <w:t>示例</w:t>
      </w:r>
      <w:r>
        <w:rPr>
          <w:rFonts w:hint="eastAsia"/>
        </w:rPr>
        <w:t>表格</w:t>
      </w:r>
    </w:p>
    <w:tbl>
      <w:tblPr>
        <w:tblStyle w:val="a7"/>
        <w:tblW w:w="4634" w:type="pct"/>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649"/>
        <w:gridCol w:w="806"/>
        <w:gridCol w:w="828"/>
        <w:gridCol w:w="830"/>
        <w:gridCol w:w="1270"/>
      </w:tblGrid>
      <w:tr w:rsidR="00E32EFB" w14:paraId="389BD864" w14:textId="77777777">
        <w:trPr>
          <w:tblHeader/>
          <w:jc w:val="center"/>
        </w:trPr>
        <w:tc>
          <w:tcPr>
            <w:tcW w:w="740" w:type="pct"/>
            <w:tcBorders>
              <w:top w:val="single" w:sz="12" w:space="0" w:color="auto"/>
              <w:bottom w:val="single" w:sz="4" w:space="0" w:color="auto"/>
            </w:tcBorders>
            <w:vAlign w:val="center"/>
          </w:tcPr>
          <w:p w14:paraId="3F61D44F"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编号</w:t>
            </w:r>
          </w:p>
        </w:tc>
        <w:tc>
          <w:tcPr>
            <w:tcW w:w="919" w:type="pct"/>
            <w:tcBorders>
              <w:top w:val="single" w:sz="12" w:space="0" w:color="auto"/>
              <w:bottom w:val="single" w:sz="4" w:space="0" w:color="auto"/>
            </w:tcBorders>
            <w:vAlign w:val="center"/>
          </w:tcPr>
          <w:p w14:paraId="271ABF1B"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视力</w:t>
            </w:r>
          </w:p>
        </w:tc>
        <w:tc>
          <w:tcPr>
            <w:tcW w:w="945" w:type="pct"/>
            <w:tcBorders>
              <w:top w:val="single" w:sz="12" w:space="0" w:color="auto"/>
              <w:bottom w:val="single" w:sz="4" w:space="0" w:color="auto"/>
            </w:tcBorders>
            <w:vAlign w:val="center"/>
          </w:tcPr>
          <w:p w14:paraId="48223192"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体重</w:t>
            </w:r>
          </w:p>
        </w:tc>
        <w:tc>
          <w:tcPr>
            <w:tcW w:w="947" w:type="pct"/>
            <w:tcBorders>
              <w:top w:val="single" w:sz="12" w:space="0" w:color="auto"/>
              <w:bottom w:val="single" w:sz="4" w:space="0" w:color="auto"/>
            </w:tcBorders>
            <w:vAlign w:val="center"/>
          </w:tcPr>
          <w:p w14:paraId="62D481CF"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身高</w:t>
            </w:r>
          </w:p>
        </w:tc>
        <w:tc>
          <w:tcPr>
            <w:tcW w:w="1449" w:type="pct"/>
            <w:tcBorders>
              <w:top w:val="single" w:sz="12" w:space="0" w:color="auto"/>
              <w:bottom w:val="single" w:sz="4" w:space="0" w:color="auto"/>
            </w:tcBorders>
            <w:vAlign w:val="center"/>
          </w:tcPr>
          <w:p w14:paraId="0D84BEE4"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BIM</w:t>
            </w:r>
          </w:p>
        </w:tc>
      </w:tr>
      <w:tr w:rsidR="00E32EFB" w14:paraId="2F2E5B61" w14:textId="77777777">
        <w:trPr>
          <w:jc w:val="center"/>
        </w:trPr>
        <w:tc>
          <w:tcPr>
            <w:tcW w:w="740" w:type="pct"/>
            <w:vMerge w:val="restart"/>
            <w:tcBorders>
              <w:top w:val="single" w:sz="4" w:space="0" w:color="auto"/>
              <w:bottom w:val="nil"/>
            </w:tcBorders>
            <w:vAlign w:val="center"/>
          </w:tcPr>
          <w:p w14:paraId="4DC94A92"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11</w:t>
            </w:r>
          </w:p>
        </w:tc>
        <w:tc>
          <w:tcPr>
            <w:tcW w:w="919" w:type="pct"/>
            <w:tcBorders>
              <w:top w:val="single" w:sz="4" w:space="0" w:color="auto"/>
              <w:bottom w:val="nil"/>
            </w:tcBorders>
            <w:vAlign w:val="center"/>
          </w:tcPr>
          <w:p w14:paraId="3E3E9F80"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5.0</w:t>
            </w:r>
          </w:p>
        </w:tc>
        <w:tc>
          <w:tcPr>
            <w:tcW w:w="945" w:type="pct"/>
            <w:vMerge w:val="restart"/>
            <w:tcBorders>
              <w:top w:val="single" w:sz="4" w:space="0" w:color="auto"/>
              <w:bottom w:val="nil"/>
            </w:tcBorders>
            <w:vAlign w:val="center"/>
          </w:tcPr>
          <w:p w14:paraId="0379D0E3"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60.4</w:t>
            </w:r>
          </w:p>
        </w:tc>
        <w:tc>
          <w:tcPr>
            <w:tcW w:w="947" w:type="pct"/>
            <w:vMerge w:val="restart"/>
            <w:tcBorders>
              <w:top w:val="single" w:sz="4" w:space="0" w:color="auto"/>
              <w:bottom w:val="nil"/>
            </w:tcBorders>
            <w:vAlign w:val="center"/>
          </w:tcPr>
          <w:p w14:paraId="734F50B4"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171.2</w:t>
            </w:r>
          </w:p>
        </w:tc>
        <w:tc>
          <w:tcPr>
            <w:tcW w:w="1449" w:type="pct"/>
            <w:vMerge w:val="restart"/>
            <w:tcBorders>
              <w:top w:val="single" w:sz="4" w:space="0" w:color="auto"/>
              <w:bottom w:val="nil"/>
            </w:tcBorders>
            <w:vAlign w:val="center"/>
          </w:tcPr>
          <w:p w14:paraId="44D80B17"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20.6</w:t>
            </w:r>
          </w:p>
        </w:tc>
      </w:tr>
      <w:tr w:rsidR="00E32EFB" w14:paraId="26ED217E" w14:textId="77777777">
        <w:trPr>
          <w:jc w:val="center"/>
        </w:trPr>
        <w:tc>
          <w:tcPr>
            <w:tcW w:w="740" w:type="pct"/>
            <w:vMerge/>
            <w:tcBorders>
              <w:top w:val="nil"/>
              <w:bottom w:val="nil"/>
            </w:tcBorders>
            <w:vAlign w:val="center"/>
          </w:tcPr>
          <w:p w14:paraId="207472E7" w14:textId="77777777" w:rsidR="00E32EFB" w:rsidRDefault="00E32EFB">
            <w:pPr>
              <w:spacing w:line="240" w:lineRule="atLeast"/>
              <w:ind w:firstLine="360"/>
              <w:jc w:val="center"/>
              <w:rPr>
                <w:rFonts w:cs="Times New Roman"/>
                <w:sz w:val="18"/>
                <w:szCs w:val="18"/>
              </w:rPr>
            </w:pPr>
          </w:p>
        </w:tc>
        <w:tc>
          <w:tcPr>
            <w:tcW w:w="919" w:type="pct"/>
            <w:tcBorders>
              <w:top w:val="nil"/>
              <w:bottom w:val="nil"/>
            </w:tcBorders>
            <w:vAlign w:val="center"/>
          </w:tcPr>
          <w:p w14:paraId="2E68D984"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4.6</w:t>
            </w:r>
          </w:p>
        </w:tc>
        <w:tc>
          <w:tcPr>
            <w:tcW w:w="945" w:type="pct"/>
            <w:vMerge/>
            <w:tcBorders>
              <w:top w:val="nil"/>
              <w:bottom w:val="nil"/>
            </w:tcBorders>
            <w:vAlign w:val="center"/>
          </w:tcPr>
          <w:p w14:paraId="076D6F61" w14:textId="77777777" w:rsidR="00E32EFB" w:rsidRDefault="00E32EFB">
            <w:pPr>
              <w:spacing w:line="240" w:lineRule="atLeast"/>
              <w:ind w:firstLine="360"/>
              <w:rPr>
                <w:rFonts w:cs="Times New Roman"/>
                <w:sz w:val="18"/>
                <w:szCs w:val="18"/>
              </w:rPr>
            </w:pPr>
          </w:p>
        </w:tc>
        <w:tc>
          <w:tcPr>
            <w:tcW w:w="947" w:type="pct"/>
            <w:vMerge/>
            <w:tcBorders>
              <w:top w:val="nil"/>
              <w:bottom w:val="nil"/>
            </w:tcBorders>
            <w:vAlign w:val="center"/>
          </w:tcPr>
          <w:p w14:paraId="0C56883A" w14:textId="77777777" w:rsidR="00E32EFB" w:rsidRDefault="00E32EFB">
            <w:pPr>
              <w:spacing w:line="240" w:lineRule="atLeast"/>
              <w:ind w:firstLine="360"/>
              <w:rPr>
                <w:rFonts w:cs="Times New Roman"/>
                <w:sz w:val="18"/>
                <w:szCs w:val="18"/>
              </w:rPr>
            </w:pPr>
          </w:p>
        </w:tc>
        <w:tc>
          <w:tcPr>
            <w:tcW w:w="1449" w:type="pct"/>
            <w:vMerge/>
            <w:tcBorders>
              <w:top w:val="nil"/>
              <w:bottom w:val="nil"/>
            </w:tcBorders>
            <w:vAlign w:val="center"/>
          </w:tcPr>
          <w:p w14:paraId="6EB4BE15" w14:textId="77777777" w:rsidR="00E32EFB" w:rsidRDefault="00E32EFB">
            <w:pPr>
              <w:spacing w:line="240" w:lineRule="atLeast"/>
              <w:ind w:firstLine="360"/>
              <w:jc w:val="center"/>
              <w:rPr>
                <w:rFonts w:cs="Times New Roman"/>
                <w:sz w:val="18"/>
                <w:szCs w:val="18"/>
              </w:rPr>
            </w:pPr>
          </w:p>
        </w:tc>
      </w:tr>
      <w:tr w:rsidR="00E32EFB" w14:paraId="1D790DA4" w14:textId="77777777">
        <w:trPr>
          <w:jc w:val="center"/>
        </w:trPr>
        <w:tc>
          <w:tcPr>
            <w:tcW w:w="740" w:type="pct"/>
            <w:vMerge w:val="restart"/>
            <w:tcBorders>
              <w:top w:val="nil"/>
              <w:bottom w:val="nil"/>
            </w:tcBorders>
            <w:vAlign w:val="center"/>
          </w:tcPr>
          <w:p w14:paraId="722AADF8"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22</w:t>
            </w:r>
          </w:p>
        </w:tc>
        <w:tc>
          <w:tcPr>
            <w:tcW w:w="919" w:type="pct"/>
            <w:tcBorders>
              <w:top w:val="nil"/>
              <w:bottom w:val="nil"/>
            </w:tcBorders>
          </w:tcPr>
          <w:p w14:paraId="6A610312"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5.0</w:t>
            </w:r>
          </w:p>
        </w:tc>
        <w:tc>
          <w:tcPr>
            <w:tcW w:w="945" w:type="pct"/>
            <w:vMerge w:val="restart"/>
            <w:tcBorders>
              <w:top w:val="nil"/>
              <w:bottom w:val="nil"/>
            </w:tcBorders>
            <w:vAlign w:val="center"/>
          </w:tcPr>
          <w:p w14:paraId="26BFACAC"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58</w:t>
            </w:r>
          </w:p>
        </w:tc>
        <w:tc>
          <w:tcPr>
            <w:tcW w:w="947" w:type="pct"/>
            <w:vMerge w:val="restart"/>
            <w:tcBorders>
              <w:top w:val="nil"/>
              <w:bottom w:val="nil"/>
            </w:tcBorders>
            <w:vAlign w:val="center"/>
          </w:tcPr>
          <w:p w14:paraId="225001E0"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186.3</w:t>
            </w:r>
          </w:p>
        </w:tc>
        <w:tc>
          <w:tcPr>
            <w:tcW w:w="1449" w:type="pct"/>
            <w:vMerge w:val="restart"/>
            <w:tcBorders>
              <w:top w:val="nil"/>
              <w:bottom w:val="nil"/>
            </w:tcBorders>
            <w:vAlign w:val="center"/>
          </w:tcPr>
          <w:p w14:paraId="7264BB79"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22.6</w:t>
            </w:r>
          </w:p>
        </w:tc>
      </w:tr>
      <w:tr w:rsidR="00E32EFB" w14:paraId="6814BDFD" w14:textId="77777777">
        <w:trPr>
          <w:jc w:val="center"/>
        </w:trPr>
        <w:tc>
          <w:tcPr>
            <w:tcW w:w="740" w:type="pct"/>
            <w:vMerge/>
            <w:tcBorders>
              <w:top w:val="nil"/>
              <w:bottom w:val="nil"/>
            </w:tcBorders>
            <w:vAlign w:val="center"/>
          </w:tcPr>
          <w:p w14:paraId="480D09A5" w14:textId="77777777" w:rsidR="00E32EFB" w:rsidRDefault="00E32EFB">
            <w:pPr>
              <w:spacing w:line="240" w:lineRule="atLeast"/>
              <w:ind w:firstLine="360"/>
              <w:jc w:val="center"/>
              <w:rPr>
                <w:rFonts w:cs="Times New Roman"/>
                <w:sz w:val="18"/>
                <w:szCs w:val="18"/>
              </w:rPr>
            </w:pPr>
          </w:p>
        </w:tc>
        <w:tc>
          <w:tcPr>
            <w:tcW w:w="919" w:type="pct"/>
            <w:tcBorders>
              <w:top w:val="nil"/>
              <w:bottom w:val="nil"/>
            </w:tcBorders>
          </w:tcPr>
          <w:p w14:paraId="3737DA34"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4.8</w:t>
            </w:r>
          </w:p>
        </w:tc>
        <w:tc>
          <w:tcPr>
            <w:tcW w:w="945" w:type="pct"/>
            <w:vMerge/>
            <w:tcBorders>
              <w:top w:val="nil"/>
              <w:bottom w:val="nil"/>
            </w:tcBorders>
            <w:vAlign w:val="center"/>
          </w:tcPr>
          <w:p w14:paraId="74BADFDE" w14:textId="77777777" w:rsidR="00E32EFB" w:rsidRDefault="00E32EFB">
            <w:pPr>
              <w:spacing w:line="240" w:lineRule="atLeast"/>
              <w:ind w:firstLine="360"/>
              <w:rPr>
                <w:rFonts w:cs="Times New Roman"/>
                <w:sz w:val="18"/>
                <w:szCs w:val="18"/>
              </w:rPr>
            </w:pPr>
          </w:p>
        </w:tc>
        <w:tc>
          <w:tcPr>
            <w:tcW w:w="947" w:type="pct"/>
            <w:vMerge/>
            <w:tcBorders>
              <w:top w:val="nil"/>
              <w:bottom w:val="nil"/>
            </w:tcBorders>
            <w:vAlign w:val="center"/>
          </w:tcPr>
          <w:p w14:paraId="402B45D4" w14:textId="77777777" w:rsidR="00E32EFB" w:rsidRDefault="00E32EFB">
            <w:pPr>
              <w:spacing w:line="240" w:lineRule="atLeast"/>
              <w:ind w:firstLine="360"/>
              <w:rPr>
                <w:rFonts w:cs="Times New Roman"/>
                <w:sz w:val="18"/>
                <w:szCs w:val="18"/>
              </w:rPr>
            </w:pPr>
          </w:p>
        </w:tc>
        <w:tc>
          <w:tcPr>
            <w:tcW w:w="1449" w:type="pct"/>
            <w:vMerge/>
            <w:tcBorders>
              <w:top w:val="nil"/>
              <w:bottom w:val="nil"/>
            </w:tcBorders>
            <w:vAlign w:val="center"/>
          </w:tcPr>
          <w:p w14:paraId="5722AB5C" w14:textId="77777777" w:rsidR="00E32EFB" w:rsidRDefault="00E32EFB">
            <w:pPr>
              <w:spacing w:line="240" w:lineRule="atLeast"/>
              <w:ind w:firstLine="360"/>
              <w:jc w:val="center"/>
              <w:rPr>
                <w:rFonts w:cs="Times New Roman"/>
                <w:sz w:val="18"/>
                <w:szCs w:val="18"/>
              </w:rPr>
            </w:pPr>
          </w:p>
        </w:tc>
      </w:tr>
      <w:tr w:rsidR="00E32EFB" w14:paraId="1CE0A7FD" w14:textId="77777777">
        <w:trPr>
          <w:jc w:val="center"/>
        </w:trPr>
        <w:tc>
          <w:tcPr>
            <w:tcW w:w="740" w:type="pct"/>
            <w:vMerge w:val="restart"/>
            <w:tcBorders>
              <w:top w:val="nil"/>
              <w:bottom w:val="single" w:sz="8" w:space="0" w:color="auto"/>
            </w:tcBorders>
            <w:vAlign w:val="center"/>
          </w:tcPr>
          <w:p w14:paraId="7EC97D61"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44</w:t>
            </w:r>
          </w:p>
        </w:tc>
        <w:tc>
          <w:tcPr>
            <w:tcW w:w="919" w:type="pct"/>
            <w:tcBorders>
              <w:top w:val="nil"/>
              <w:bottom w:val="nil"/>
            </w:tcBorders>
          </w:tcPr>
          <w:p w14:paraId="12DBF6B7"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4.6</w:t>
            </w:r>
          </w:p>
        </w:tc>
        <w:tc>
          <w:tcPr>
            <w:tcW w:w="945" w:type="pct"/>
            <w:vMerge w:val="restart"/>
            <w:tcBorders>
              <w:top w:val="nil"/>
              <w:bottom w:val="single" w:sz="8" w:space="0" w:color="auto"/>
            </w:tcBorders>
            <w:vAlign w:val="center"/>
          </w:tcPr>
          <w:p w14:paraId="1B94835B"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56.8</w:t>
            </w:r>
          </w:p>
        </w:tc>
        <w:tc>
          <w:tcPr>
            <w:tcW w:w="947" w:type="pct"/>
            <w:vMerge w:val="restart"/>
            <w:tcBorders>
              <w:top w:val="nil"/>
              <w:bottom w:val="single" w:sz="8" w:space="0" w:color="auto"/>
            </w:tcBorders>
            <w:vAlign w:val="center"/>
          </w:tcPr>
          <w:p w14:paraId="2B7FE85E"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168.1</w:t>
            </w:r>
          </w:p>
        </w:tc>
        <w:tc>
          <w:tcPr>
            <w:tcW w:w="1449" w:type="pct"/>
            <w:vMerge w:val="restart"/>
            <w:tcBorders>
              <w:top w:val="nil"/>
              <w:bottom w:val="single" w:sz="8" w:space="0" w:color="auto"/>
            </w:tcBorders>
            <w:vAlign w:val="center"/>
          </w:tcPr>
          <w:p w14:paraId="65021B5D"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22.6</w:t>
            </w:r>
          </w:p>
        </w:tc>
      </w:tr>
      <w:tr w:rsidR="00E32EFB" w14:paraId="5B1A6FF0" w14:textId="77777777">
        <w:trPr>
          <w:jc w:val="center"/>
        </w:trPr>
        <w:tc>
          <w:tcPr>
            <w:tcW w:w="740" w:type="pct"/>
            <w:vMerge/>
            <w:tcBorders>
              <w:top w:val="single" w:sz="8" w:space="0" w:color="auto"/>
              <w:bottom w:val="single" w:sz="12" w:space="0" w:color="auto"/>
            </w:tcBorders>
          </w:tcPr>
          <w:p w14:paraId="71994948" w14:textId="77777777" w:rsidR="00E32EFB" w:rsidRDefault="00E32EFB">
            <w:pPr>
              <w:spacing w:line="240" w:lineRule="atLeast"/>
              <w:ind w:firstLine="360"/>
              <w:rPr>
                <w:rFonts w:cs="Times New Roman"/>
                <w:sz w:val="18"/>
                <w:szCs w:val="18"/>
              </w:rPr>
            </w:pPr>
          </w:p>
        </w:tc>
        <w:tc>
          <w:tcPr>
            <w:tcW w:w="919" w:type="pct"/>
            <w:tcBorders>
              <w:top w:val="nil"/>
              <w:bottom w:val="single" w:sz="12" w:space="0" w:color="auto"/>
            </w:tcBorders>
          </w:tcPr>
          <w:p w14:paraId="209D4E16"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4.6</w:t>
            </w:r>
          </w:p>
        </w:tc>
        <w:tc>
          <w:tcPr>
            <w:tcW w:w="945" w:type="pct"/>
            <w:vMerge/>
            <w:tcBorders>
              <w:top w:val="single" w:sz="8" w:space="0" w:color="auto"/>
              <w:bottom w:val="single" w:sz="12" w:space="0" w:color="auto"/>
            </w:tcBorders>
            <w:vAlign w:val="center"/>
          </w:tcPr>
          <w:p w14:paraId="4DC97071" w14:textId="77777777" w:rsidR="00E32EFB" w:rsidRDefault="00E32EFB">
            <w:pPr>
              <w:spacing w:line="240" w:lineRule="atLeast"/>
              <w:ind w:firstLine="360"/>
              <w:rPr>
                <w:rFonts w:cs="Times New Roman"/>
                <w:sz w:val="18"/>
                <w:szCs w:val="18"/>
              </w:rPr>
            </w:pPr>
          </w:p>
        </w:tc>
        <w:tc>
          <w:tcPr>
            <w:tcW w:w="947" w:type="pct"/>
            <w:vMerge/>
            <w:tcBorders>
              <w:top w:val="single" w:sz="8" w:space="0" w:color="auto"/>
              <w:bottom w:val="single" w:sz="12" w:space="0" w:color="auto"/>
            </w:tcBorders>
          </w:tcPr>
          <w:p w14:paraId="43EB7FB5" w14:textId="77777777" w:rsidR="00E32EFB" w:rsidRDefault="00E32EFB">
            <w:pPr>
              <w:spacing w:line="240" w:lineRule="atLeast"/>
              <w:ind w:firstLine="360"/>
              <w:rPr>
                <w:rFonts w:cs="Times New Roman"/>
                <w:sz w:val="18"/>
                <w:szCs w:val="18"/>
              </w:rPr>
            </w:pPr>
          </w:p>
        </w:tc>
        <w:tc>
          <w:tcPr>
            <w:tcW w:w="1449" w:type="pct"/>
            <w:vMerge/>
            <w:tcBorders>
              <w:top w:val="single" w:sz="8" w:space="0" w:color="auto"/>
              <w:bottom w:val="single" w:sz="12" w:space="0" w:color="auto"/>
            </w:tcBorders>
          </w:tcPr>
          <w:p w14:paraId="3C8F28BB" w14:textId="77777777" w:rsidR="00E32EFB" w:rsidRDefault="00E32EFB">
            <w:pPr>
              <w:spacing w:line="240" w:lineRule="atLeast"/>
              <w:ind w:firstLine="360"/>
              <w:rPr>
                <w:rFonts w:cs="Times New Roman"/>
                <w:sz w:val="18"/>
                <w:szCs w:val="18"/>
              </w:rPr>
            </w:pPr>
          </w:p>
        </w:tc>
      </w:tr>
    </w:tbl>
    <w:p w14:paraId="20453A82" w14:textId="77777777" w:rsidR="00E32EFB" w:rsidRDefault="00E32EFB">
      <w:pPr>
        <w:pStyle w:val="af"/>
        <w:ind w:firstLine="361"/>
      </w:pPr>
    </w:p>
    <w:p w14:paraId="1AE24B6B" w14:textId="77777777" w:rsidR="00E32EFB" w:rsidRDefault="00000000">
      <w:pPr>
        <w:ind w:firstLineChars="0" w:firstLine="0"/>
        <w:jc w:val="center"/>
        <w:rPr>
          <w:highlight w:val="green"/>
        </w:rPr>
      </w:pPr>
      <w:r>
        <w:rPr>
          <w:highlight w:val="green"/>
        </w:rPr>
        <w:t>小</w:t>
      </w:r>
      <w:r>
        <w:rPr>
          <w:rFonts w:hint="eastAsia"/>
          <w:highlight w:val="green"/>
        </w:rPr>
        <w:t>表格</w:t>
      </w:r>
      <w:r>
        <w:rPr>
          <w:highlight w:val="green"/>
        </w:rPr>
        <w:t>：</w:t>
      </w:r>
      <w:r>
        <w:rPr>
          <w:rFonts w:hint="eastAsia"/>
          <w:highlight w:val="green"/>
        </w:rPr>
        <w:t>文字居中，中文用宋体小五，英文用</w:t>
      </w:r>
      <w:r>
        <w:rPr>
          <w:rFonts w:hint="eastAsia"/>
          <w:highlight w:val="green"/>
        </w:rPr>
        <w:t xml:space="preserve">Times New Roman </w:t>
      </w:r>
      <w:r>
        <w:rPr>
          <w:rFonts w:hint="eastAsia"/>
          <w:highlight w:val="green"/>
        </w:rPr>
        <w:t>小五。表格设置“不允许跨页断行”</w:t>
      </w:r>
      <w:r>
        <w:rPr>
          <w:highlight w:val="green"/>
        </w:rPr>
        <w:t>，表格在</w:t>
      </w:r>
      <w:r>
        <w:rPr>
          <w:rFonts w:hint="eastAsia"/>
          <w:highlight w:val="green"/>
        </w:rPr>
        <w:t>分栏中</w:t>
      </w:r>
      <w:r>
        <w:rPr>
          <w:highlight w:val="green"/>
        </w:rPr>
        <w:t>要</w:t>
      </w:r>
      <w:r>
        <w:rPr>
          <w:rFonts w:hint="eastAsia"/>
          <w:highlight w:val="green"/>
        </w:rPr>
        <w:t>完整显示</w:t>
      </w:r>
      <w:r>
        <w:rPr>
          <w:highlight w:val="green"/>
        </w:rPr>
        <w:t>（格式</w:t>
      </w:r>
      <w:proofErr w:type="gramStart"/>
      <w:r>
        <w:rPr>
          <w:highlight w:val="green"/>
        </w:rPr>
        <w:t>借鉴底刊</w:t>
      </w:r>
      <w:proofErr w:type="gramEnd"/>
      <w:r>
        <w:rPr>
          <w:highlight w:val="green"/>
        </w:rPr>
        <w:t>Rubbish</w:t>
      </w:r>
      <w:r>
        <w:rPr>
          <w:highlight w:val="green"/>
        </w:rPr>
        <w:t>期刊）</w:t>
      </w:r>
    </w:p>
    <w:p w14:paraId="76741891" w14:textId="77777777" w:rsidR="00E32EFB" w:rsidRDefault="00000000">
      <w:pPr>
        <w:ind w:firstLine="420"/>
      </w:pPr>
      <w:r>
        <w:t>复杂内容</w:t>
      </w:r>
      <w:proofErr w:type="gramStart"/>
      <w:r>
        <w:rPr>
          <w:rFonts w:hint="eastAsia"/>
        </w:rPr>
        <w:t>使用跨两栏</w:t>
      </w:r>
      <w:proofErr w:type="gramEnd"/>
      <w:r>
        <w:rPr>
          <w:rFonts w:hint="eastAsia"/>
        </w:rPr>
        <w:t>的大表格。</w:t>
      </w:r>
      <w:r>
        <w:t>具体见</w:t>
      </w:r>
      <w:r>
        <w:rPr>
          <w:rFonts w:hint="eastAsia"/>
        </w:rPr>
        <w:t>表</w:t>
      </w:r>
      <w:r>
        <w:t>2</w:t>
      </w:r>
      <w:r>
        <w:t>。</w:t>
      </w:r>
    </w:p>
    <w:p w14:paraId="5EDF6491" w14:textId="77777777" w:rsidR="00E32EFB" w:rsidRDefault="00E32EFB">
      <w:pPr>
        <w:ind w:firstLine="420"/>
      </w:pPr>
    </w:p>
    <w:p w14:paraId="3B21EC1D" w14:textId="77777777" w:rsidR="00E32EFB" w:rsidRDefault="00E32EFB">
      <w:pPr>
        <w:ind w:firstLine="420"/>
        <w:sectPr w:rsidR="00E32EFB">
          <w:type w:val="continuous"/>
          <w:pgSz w:w="11906" w:h="16838"/>
          <w:pgMar w:top="1440" w:right="1080" w:bottom="1440" w:left="1080" w:header="851" w:footer="992" w:gutter="0"/>
          <w:cols w:num="2" w:space="720" w:equalWidth="0">
            <w:col w:w="4660" w:space="425"/>
            <w:col w:w="4660"/>
          </w:cols>
          <w:docGrid w:type="lines" w:linePitch="312"/>
        </w:sectPr>
      </w:pPr>
    </w:p>
    <w:p w14:paraId="1F6BDB6B" w14:textId="77777777" w:rsidR="00E32EFB" w:rsidRDefault="00000000">
      <w:pPr>
        <w:pStyle w:val="af"/>
        <w:ind w:firstLine="361"/>
      </w:pPr>
      <w:r>
        <w:rPr>
          <w:rFonts w:hint="eastAsia"/>
        </w:rPr>
        <w:t>表</w:t>
      </w:r>
      <w:r>
        <w:rPr>
          <w:rFonts w:hint="eastAsia"/>
        </w:rPr>
        <w:t xml:space="preserve">2 </w:t>
      </w:r>
      <w:r>
        <w:t>示例</w:t>
      </w:r>
      <w:r>
        <w:rPr>
          <w:rFonts w:hint="eastAsia"/>
        </w:rPr>
        <w:t>表格</w:t>
      </w:r>
    </w:p>
    <w:tbl>
      <w:tblPr>
        <w:tblW w:w="9889" w:type="dxa"/>
        <w:tblBorders>
          <w:top w:val="single" w:sz="12" w:space="0" w:color="auto"/>
          <w:bottom w:val="single" w:sz="12" w:space="0" w:color="auto"/>
        </w:tblBorders>
        <w:tblLayout w:type="fixed"/>
        <w:tblLook w:val="04A0" w:firstRow="1" w:lastRow="0" w:firstColumn="1" w:lastColumn="0" w:noHBand="0" w:noVBand="1"/>
      </w:tblPr>
      <w:tblGrid>
        <w:gridCol w:w="1951"/>
        <w:gridCol w:w="1701"/>
        <w:gridCol w:w="1276"/>
        <w:gridCol w:w="1559"/>
        <w:gridCol w:w="1877"/>
        <w:gridCol w:w="1525"/>
      </w:tblGrid>
      <w:tr w:rsidR="00E32EFB" w14:paraId="0F6F2FD5" w14:textId="77777777">
        <w:tc>
          <w:tcPr>
            <w:tcW w:w="1951" w:type="dxa"/>
            <w:tcBorders>
              <w:bottom w:val="single" w:sz="4" w:space="0" w:color="auto"/>
            </w:tcBorders>
            <w:vAlign w:val="center"/>
          </w:tcPr>
          <w:p w14:paraId="07CD6B45"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编号</w:t>
            </w:r>
          </w:p>
        </w:tc>
        <w:tc>
          <w:tcPr>
            <w:tcW w:w="1701" w:type="dxa"/>
            <w:tcBorders>
              <w:bottom w:val="single" w:sz="4" w:space="0" w:color="auto"/>
            </w:tcBorders>
            <w:vAlign w:val="center"/>
          </w:tcPr>
          <w:p w14:paraId="6E98EFE9"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体重</w:t>
            </w:r>
            <w:r>
              <w:rPr>
                <w:rFonts w:ascii="Times New Roman" w:hAnsi="Times New Roman"/>
                <w:szCs w:val="18"/>
              </w:rPr>
              <w:t>(kg)</w:t>
            </w:r>
          </w:p>
        </w:tc>
        <w:tc>
          <w:tcPr>
            <w:tcW w:w="1276" w:type="dxa"/>
            <w:tcBorders>
              <w:bottom w:val="single" w:sz="4" w:space="0" w:color="auto"/>
            </w:tcBorders>
            <w:vAlign w:val="center"/>
          </w:tcPr>
          <w:p w14:paraId="7C38A02C"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腰臀比</w:t>
            </w:r>
          </w:p>
        </w:tc>
        <w:tc>
          <w:tcPr>
            <w:tcW w:w="1559" w:type="dxa"/>
            <w:tcBorders>
              <w:bottom w:val="single" w:sz="4" w:space="0" w:color="auto"/>
            </w:tcBorders>
            <w:vAlign w:val="center"/>
          </w:tcPr>
          <w:p w14:paraId="2365B2CB"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肥胖系数</w:t>
            </w:r>
          </w:p>
        </w:tc>
        <w:tc>
          <w:tcPr>
            <w:tcW w:w="1877" w:type="dxa"/>
            <w:tcBorders>
              <w:bottom w:val="single" w:sz="4" w:space="0" w:color="auto"/>
            </w:tcBorders>
            <w:vAlign w:val="center"/>
          </w:tcPr>
          <w:p w14:paraId="0F88E480"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臂长</w:t>
            </w:r>
            <w:r>
              <w:rPr>
                <w:rFonts w:ascii="Times New Roman" w:hAnsi="Times New Roman"/>
                <w:szCs w:val="18"/>
              </w:rPr>
              <w:t>(cm)</w:t>
            </w:r>
          </w:p>
        </w:tc>
        <w:tc>
          <w:tcPr>
            <w:tcW w:w="1525" w:type="dxa"/>
            <w:tcBorders>
              <w:bottom w:val="single" w:sz="4" w:space="0" w:color="auto"/>
            </w:tcBorders>
            <w:vAlign w:val="center"/>
          </w:tcPr>
          <w:p w14:paraId="11B2B24F"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BIM</w:t>
            </w:r>
          </w:p>
        </w:tc>
      </w:tr>
      <w:tr w:rsidR="00E32EFB" w14:paraId="391C2A8F" w14:textId="77777777">
        <w:trPr>
          <w:trHeight w:val="90"/>
        </w:trPr>
        <w:tc>
          <w:tcPr>
            <w:tcW w:w="1951" w:type="dxa"/>
            <w:tcBorders>
              <w:top w:val="single" w:sz="4" w:space="0" w:color="auto"/>
              <w:bottom w:val="nil"/>
            </w:tcBorders>
          </w:tcPr>
          <w:p w14:paraId="378ABB85"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D1</w:t>
            </w:r>
          </w:p>
        </w:tc>
        <w:tc>
          <w:tcPr>
            <w:tcW w:w="1701" w:type="dxa"/>
            <w:tcBorders>
              <w:top w:val="single" w:sz="4" w:space="0" w:color="auto"/>
              <w:bottom w:val="nil"/>
            </w:tcBorders>
            <w:vAlign w:val="center"/>
          </w:tcPr>
          <w:p w14:paraId="6048BF8C"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50</w:t>
            </w:r>
          </w:p>
        </w:tc>
        <w:tc>
          <w:tcPr>
            <w:tcW w:w="1276" w:type="dxa"/>
            <w:tcBorders>
              <w:top w:val="single" w:sz="4" w:space="0" w:color="auto"/>
              <w:bottom w:val="nil"/>
            </w:tcBorders>
            <w:vAlign w:val="center"/>
          </w:tcPr>
          <w:p w14:paraId="61E93CB8"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0.15</w:t>
            </w:r>
          </w:p>
        </w:tc>
        <w:tc>
          <w:tcPr>
            <w:tcW w:w="1559" w:type="dxa"/>
            <w:tcBorders>
              <w:top w:val="single" w:sz="4" w:space="0" w:color="auto"/>
              <w:bottom w:val="nil"/>
            </w:tcBorders>
            <w:vAlign w:val="center"/>
          </w:tcPr>
          <w:p w14:paraId="4BCB3709"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5×10</w:t>
            </w:r>
            <w:r>
              <w:rPr>
                <w:rFonts w:ascii="Times New Roman" w:hAnsi="Times New Roman"/>
                <w:szCs w:val="18"/>
                <w:vertAlign w:val="superscript"/>
              </w:rPr>
              <w:t>-8</w:t>
            </w:r>
          </w:p>
        </w:tc>
        <w:tc>
          <w:tcPr>
            <w:tcW w:w="1877" w:type="dxa"/>
            <w:tcBorders>
              <w:top w:val="single" w:sz="4" w:space="0" w:color="auto"/>
              <w:bottom w:val="nil"/>
            </w:tcBorders>
            <w:vAlign w:val="center"/>
          </w:tcPr>
          <w:p w14:paraId="4E0B2617"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180</w:t>
            </w:r>
          </w:p>
        </w:tc>
        <w:tc>
          <w:tcPr>
            <w:tcW w:w="1525" w:type="dxa"/>
            <w:tcBorders>
              <w:top w:val="single" w:sz="4" w:space="0" w:color="auto"/>
              <w:bottom w:val="nil"/>
            </w:tcBorders>
            <w:vAlign w:val="center"/>
          </w:tcPr>
          <w:p w14:paraId="1CC127AF"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20.0</w:t>
            </w:r>
          </w:p>
        </w:tc>
      </w:tr>
      <w:tr w:rsidR="00E32EFB" w14:paraId="6CF28C9F" w14:textId="77777777">
        <w:tc>
          <w:tcPr>
            <w:tcW w:w="1951" w:type="dxa"/>
            <w:tcBorders>
              <w:top w:val="nil"/>
              <w:bottom w:val="nil"/>
            </w:tcBorders>
          </w:tcPr>
          <w:p w14:paraId="08997C74"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D2</w:t>
            </w:r>
          </w:p>
        </w:tc>
        <w:tc>
          <w:tcPr>
            <w:tcW w:w="1701" w:type="dxa"/>
            <w:tcBorders>
              <w:top w:val="nil"/>
              <w:bottom w:val="nil"/>
            </w:tcBorders>
            <w:vAlign w:val="center"/>
          </w:tcPr>
          <w:p w14:paraId="03483314"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57</w:t>
            </w:r>
          </w:p>
        </w:tc>
        <w:tc>
          <w:tcPr>
            <w:tcW w:w="1276" w:type="dxa"/>
            <w:tcBorders>
              <w:top w:val="nil"/>
              <w:bottom w:val="nil"/>
            </w:tcBorders>
            <w:vAlign w:val="center"/>
          </w:tcPr>
          <w:p w14:paraId="03DC3DF1"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0.16</w:t>
            </w:r>
          </w:p>
        </w:tc>
        <w:tc>
          <w:tcPr>
            <w:tcW w:w="1559" w:type="dxa"/>
            <w:tcBorders>
              <w:top w:val="nil"/>
              <w:bottom w:val="nil"/>
            </w:tcBorders>
            <w:vAlign w:val="center"/>
          </w:tcPr>
          <w:p w14:paraId="3340F875"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6×10</w:t>
            </w:r>
            <w:r>
              <w:rPr>
                <w:rFonts w:ascii="Times New Roman" w:hAnsi="Times New Roman"/>
                <w:szCs w:val="18"/>
                <w:vertAlign w:val="superscript"/>
              </w:rPr>
              <w:t>-8</w:t>
            </w:r>
          </w:p>
        </w:tc>
        <w:tc>
          <w:tcPr>
            <w:tcW w:w="1877" w:type="dxa"/>
            <w:tcBorders>
              <w:top w:val="nil"/>
              <w:bottom w:val="nil"/>
            </w:tcBorders>
            <w:vAlign w:val="center"/>
          </w:tcPr>
          <w:p w14:paraId="5E8869EC"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165</w:t>
            </w:r>
          </w:p>
        </w:tc>
        <w:tc>
          <w:tcPr>
            <w:tcW w:w="1525" w:type="dxa"/>
            <w:tcBorders>
              <w:top w:val="nil"/>
              <w:bottom w:val="nil"/>
            </w:tcBorders>
            <w:vAlign w:val="center"/>
          </w:tcPr>
          <w:p w14:paraId="325473FD"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22.0</w:t>
            </w:r>
          </w:p>
        </w:tc>
      </w:tr>
      <w:tr w:rsidR="00E32EFB" w14:paraId="6633555C" w14:textId="77777777">
        <w:tc>
          <w:tcPr>
            <w:tcW w:w="1951" w:type="dxa"/>
            <w:tcBorders>
              <w:top w:val="nil"/>
              <w:bottom w:val="single" w:sz="4" w:space="0" w:color="auto"/>
            </w:tcBorders>
          </w:tcPr>
          <w:p w14:paraId="30099631"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D3</w:t>
            </w:r>
          </w:p>
        </w:tc>
        <w:tc>
          <w:tcPr>
            <w:tcW w:w="1701" w:type="dxa"/>
            <w:tcBorders>
              <w:top w:val="nil"/>
              <w:bottom w:val="single" w:sz="4" w:space="0" w:color="auto"/>
            </w:tcBorders>
            <w:vAlign w:val="center"/>
          </w:tcPr>
          <w:p w14:paraId="7AD394F6"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80</w:t>
            </w:r>
          </w:p>
        </w:tc>
        <w:tc>
          <w:tcPr>
            <w:tcW w:w="1276" w:type="dxa"/>
            <w:tcBorders>
              <w:top w:val="nil"/>
              <w:bottom w:val="single" w:sz="4" w:space="0" w:color="auto"/>
            </w:tcBorders>
            <w:vAlign w:val="center"/>
          </w:tcPr>
          <w:p w14:paraId="2206A64B"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0.19</w:t>
            </w:r>
          </w:p>
        </w:tc>
        <w:tc>
          <w:tcPr>
            <w:tcW w:w="1559" w:type="dxa"/>
            <w:tcBorders>
              <w:top w:val="nil"/>
              <w:bottom w:val="single" w:sz="4" w:space="0" w:color="auto"/>
            </w:tcBorders>
            <w:vAlign w:val="center"/>
          </w:tcPr>
          <w:p w14:paraId="742647B6"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9×10</w:t>
            </w:r>
            <w:r>
              <w:rPr>
                <w:rFonts w:ascii="Times New Roman" w:hAnsi="Times New Roman"/>
                <w:szCs w:val="18"/>
                <w:vertAlign w:val="superscript"/>
              </w:rPr>
              <w:t>-8</w:t>
            </w:r>
          </w:p>
        </w:tc>
        <w:tc>
          <w:tcPr>
            <w:tcW w:w="1877" w:type="dxa"/>
            <w:tcBorders>
              <w:top w:val="nil"/>
              <w:bottom w:val="single" w:sz="4" w:space="0" w:color="auto"/>
            </w:tcBorders>
            <w:vAlign w:val="center"/>
          </w:tcPr>
          <w:p w14:paraId="7B9A015B"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187</w:t>
            </w:r>
          </w:p>
        </w:tc>
        <w:tc>
          <w:tcPr>
            <w:tcW w:w="1525" w:type="dxa"/>
            <w:tcBorders>
              <w:top w:val="nil"/>
              <w:bottom w:val="single" w:sz="4" w:space="0" w:color="auto"/>
            </w:tcBorders>
            <w:vAlign w:val="center"/>
          </w:tcPr>
          <w:p w14:paraId="5E330428" w14:textId="77777777" w:rsidR="00E32EFB" w:rsidRDefault="00000000">
            <w:pPr>
              <w:pStyle w:val="af1"/>
              <w:spacing w:line="240" w:lineRule="atLeast"/>
              <w:jc w:val="center"/>
              <w:rPr>
                <w:rFonts w:ascii="Times New Roman" w:hAnsi="Times New Roman"/>
                <w:szCs w:val="18"/>
              </w:rPr>
            </w:pPr>
            <w:r>
              <w:rPr>
                <w:rFonts w:ascii="Times New Roman" w:hAnsi="Times New Roman"/>
                <w:szCs w:val="18"/>
              </w:rPr>
              <w:t>25.5</w:t>
            </w:r>
          </w:p>
        </w:tc>
      </w:tr>
    </w:tbl>
    <w:p w14:paraId="5A5E9AAA" w14:textId="77777777" w:rsidR="00E32EFB" w:rsidRDefault="00E32EFB">
      <w:pPr>
        <w:ind w:firstLineChars="0" w:firstLine="0"/>
        <w:rPr>
          <w:highlight w:val="green"/>
        </w:rPr>
      </w:pPr>
    </w:p>
    <w:p w14:paraId="7A604957" w14:textId="24148D56" w:rsidR="00E32EFB" w:rsidRDefault="00000000">
      <w:pPr>
        <w:ind w:firstLineChars="0" w:firstLine="0"/>
        <w:rPr>
          <w:highlight w:val="green"/>
        </w:rPr>
      </w:pPr>
      <w:r>
        <w:rPr>
          <w:highlight w:val="green"/>
        </w:rPr>
        <w:t>大</w:t>
      </w:r>
      <w:r>
        <w:rPr>
          <w:rFonts w:hint="eastAsia"/>
          <w:highlight w:val="green"/>
        </w:rPr>
        <w:t>表格</w:t>
      </w:r>
      <w:r>
        <w:rPr>
          <w:highlight w:val="green"/>
        </w:rPr>
        <w:t>：</w:t>
      </w:r>
      <w:r>
        <w:rPr>
          <w:rFonts w:hint="eastAsia"/>
          <w:highlight w:val="green"/>
        </w:rPr>
        <w:t>文字居中，中文用宋体小五，英文用</w:t>
      </w:r>
      <w:r>
        <w:rPr>
          <w:rFonts w:hint="eastAsia"/>
          <w:highlight w:val="green"/>
        </w:rPr>
        <w:t xml:space="preserve">Times New Roman </w:t>
      </w:r>
      <w:r>
        <w:rPr>
          <w:rFonts w:hint="eastAsia"/>
          <w:highlight w:val="green"/>
        </w:rPr>
        <w:t>小五。表格设置“不允许跨页断行”</w:t>
      </w:r>
      <w:r>
        <w:rPr>
          <w:highlight w:val="green"/>
        </w:rPr>
        <w:t>，表格在</w:t>
      </w:r>
      <w:r>
        <w:rPr>
          <w:rFonts w:hint="eastAsia"/>
          <w:highlight w:val="green"/>
        </w:rPr>
        <w:t>分栏中</w:t>
      </w:r>
      <w:r>
        <w:rPr>
          <w:highlight w:val="green"/>
        </w:rPr>
        <w:t>要</w:t>
      </w:r>
      <w:r>
        <w:rPr>
          <w:rFonts w:hint="eastAsia"/>
          <w:highlight w:val="green"/>
        </w:rPr>
        <w:t>完整显示</w:t>
      </w:r>
      <w:r>
        <w:rPr>
          <w:highlight w:val="green"/>
        </w:rPr>
        <w:t>；</w:t>
      </w:r>
      <w:r>
        <w:rPr>
          <w:rFonts w:hint="eastAsia"/>
          <w:highlight w:val="green"/>
        </w:rPr>
        <w:t>建议启用“显示分栏标记”功能，确认</w:t>
      </w:r>
      <w:r>
        <w:rPr>
          <w:highlight w:val="green"/>
        </w:rPr>
        <w:t>好</w:t>
      </w:r>
      <w:r>
        <w:rPr>
          <w:rFonts w:hint="eastAsia"/>
          <w:highlight w:val="green"/>
        </w:rPr>
        <w:t>分节符位置，</w:t>
      </w:r>
      <w:r>
        <w:rPr>
          <w:highlight w:val="green"/>
        </w:rPr>
        <w:t>方便</w:t>
      </w:r>
      <w:r>
        <w:rPr>
          <w:rFonts w:hint="eastAsia"/>
          <w:highlight w:val="green"/>
        </w:rPr>
        <w:t>在后文中继续使用</w:t>
      </w:r>
      <w:r>
        <w:rPr>
          <w:highlight w:val="green"/>
        </w:rPr>
        <w:t>两</w:t>
      </w:r>
      <w:r>
        <w:rPr>
          <w:rFonts w:hint="eastAsia"/>
          <w:highlight w:val="green"/>
        </w:rPr>
        <w:t>栏。</w:t>
      </w:r>
      <w:r>
        <w:rPr>
          <w:highlight w:val="green"/>
        </w:rPr>
        <w:t>（格式</w:t>
      </w:r>
      <w:proofErr w:type="gramStart"/>
      <w:r>
        <w:rPr>
          <w:highlight w:val="green"/>
        </w:rPr>
        <w:t>借鉴底刊</w:t>
      </w:r>
      <w:proofErr w:type="gramEnd"/>
      <w:r>
        <w:rPr>
          <w:highlight w:val="green"/>
        </w:rPr>
        <w:t>Rubbish</w:t>
      </w:r>
      <w:r>
        <w:rPr>
          <w:highlight w:val="green"/>
        </w:rPr>
        <w:t>期刊）</w:t>
      </w:r>
    </w:p>
    <w:p w14:paraId="5AEA89C9" w14:textId="77777777" w:rsidR="00E32EFB" w:rsidRDefault="00E32EFB">
      <w:pPr>
        <w:ind w:firstLineChars="0" w:firstLine="0"/>
        <w:rPr>
          <w:highlight w:val="green"/>
        </w:rPr>
      </w:pPr>
    </w:p>
    <w:p w14:paraId="72B4D588" w14:textId="77777777" w:rsidR="00E32EFB" w:rsidRDefault="00000000">
      <w:pPr>
        <w:ind w:firstLineChars="0" w:firstLine="0"/>
      </w:pPr>
      <w:r>
        <w:rPr>
          <w:rFonts w:hint="eastAsia"/>
        </w:rPr>
        <w:br w:type="page"/>
      </w:r>
    </w:p>
    <w:p w14:paraId="1E70C9BB" w14:textId="77777777" w:rsidR="00E32EFB" w:rsidRDefault="00000000">
      <w:pPr>
        <w:pStyle w:val="-1"/>
      </w:pPr>
      <w:r>
        <w:rPr>
          <w:rFonts w:hint="eastAsia"/>
          <w:color w:val="auto"/>
        </w:rPr>
        <w:lastRenderedPageBreak/>
        <w:t>参考文献（</w:t>
      </w:r>
      <w:r>
        <w:rPr>
          <w:rFonts w:hint="eastAsia"/>
          <w:color w:val="auto"/>
        </w:rPr>
        <w:t>References</w:t>
      </w:r>
      <w:r>
        <w:rPr>
          <w:rFonts w:hint="eastAsia"/>
          <w:color w:val="auto"/>
        </w:rPr>
        <w:t>）</w:t>
      </w:r>
    </w:p>
    <w:p w14:paraId="28617919" w14:textId="77777777" w:rsidR="00154A40" w:rsidRDefault="00154A40" w:rsidP="00154A40">
      <w:pPr>
        <w:pStyle w:val="a"/>
        <w:ind w:firstLine="0"/>
      </w:pPr>
      <w:r w:rsidRPr="008E6970">
        <w:rPr>
          <w:rFonts w:hint="eastAsia"/>
        </w:rPr>
        <w:t>巴里·施瓦茨</w:t>
      </w:r>
      <w:r w:rsidRPr="008E6970">
        <w:t xml:space="preserve">. </w:t>
      </w:r>
      <w:r w:rsidRPr="008E6970">
        <w:rPr>
          <w:rFonts w:hint="eastAsia"/>
        </w:rPr>
        <w:t>选择的悖论：用心理学解读人的经济行为</w:t>
      </w:r>
      <w:r w:rsidRPr="008E6970">
        <w:t xml:space="preserve">[M]. </w:t>
      </w:r>
      <w:r w:rsidRPr="008E6970">
        <w:rPr>
          <w:rFonts w:hint="eastAsia"/>
        </w:rPr>
        <w:t>浙江</w:t>
      </w:r>
      <w:r w:rsidRPr="008E6970">
        <w:t>, 2013</w:t>
      </w:r>
    </w:p>
    <w:p w14:paraId="3E6F8C59" w14:textId="77777777" w:rsidR="00154A40" w:rsidRPr="008E6970" w:rsidRDefault="00154A40" w:rsidP="00154A40">
      <w:pPr>
        <w:pStyle w:val="a"/>
        <w:ind w:firstLine="0"/>
      </w:pPr>
      <w:r w:rsidRPr="001A323A">
        <w:rPr>
          <w:rFonts w:cs="Times New Roman"/>
          <w:sz w:val="21"/>
        </w:rPr>
        <w:t>乔治</w:t>
      </w:r>
      <w:r w:rsidRPr="001A323A">
        <w:rPr>
          <w:rFonts w:cs="Times New Roman"/>
          <w:sz w:val="21"/>
        </w:rPr>
        <w:t>·</w:t>
      </w:r>
      <w:bookmarkStart w:id="1" w:name="OLE_LINK12"/>
      <w:r w:rsidRPr="001A323A">
        <w:rPr>
          <w:rFonts w:cs="Times New Roman"/>
          <w:sz w:val="21"/>
        </w:rPr>
        <w:t>阿克尔罗夫</w:t>
      </w:r>
      <w:bookmarkEnd w:id="1"/>
      <w:r>
        <w:rPr>
          <w:rFonts w:cs="Times New Roman" w:hint="eastAsia"/>
          <w:sz w:val="21"/>
        </w:rPr>
        <w:t xml:space="preserve">. </w:t>
      </w:r>
      <w:r w:rsidRPr="001A323A">
        <w:rPr>
          <w:rFonts w:cs="Times New Roman"/>
          <w:sz w:val="21"/>
        </w:rPr>
        <w:t>柠檬市场：质量不确定和市场机制</w:t>
      </w:r>
      <w:r>
        <w:rPr>
          <w:rFonts w:cs="Times New Roman" w:hint="eastAsia"/>
          <w:sz w:val="21"/>
        </w:rPr>
        <w:t xml:space="preserve">[M]. </w:t>
      </w:r>
      <w:r>
        <w:rPr>
          <w:rFonts w:cs="Times New Roman" w:hint="eastAsia"/>
          <w:sz w:val="21"/>
        </w:rPr>
        <w:t>美国</w:t>
      </w:r>
      <w:r>
        <w:rPr>
          <w:rFonts w:cs="Times New Roman" w:hint="eastAsia"/>
          <w:sz w:val="21"/>
        </w:rPr>
        <w:t xml:space="preserve">, </w:t>
      </w:r>
      <w:r w:rsidRPr="001A323A">
        <w:rPr>
          <w:rFonts w:cs="Times New Roman"/>
          <w:sz w:val="21"/>
        </w:rPr>
        <w:t>1970</w:t>
      </w:r>
      <w:r w:rsidRPr="001A323A">
        <w:rPr>
          <w:rFonts w:cs="Times New Roman"/>
          <w:sz w:val="21"/>
        </w:rPr>
        <w:t>年</w:t>
      </w:r>
    </w:p>
    <w:p w14:paraId="58680B1F" w14:textId="77777777" w:rsidR="00154A40" w:rsidRPr="008E6970" w:rsidRDefault="00154A40" w:rsidP="00154A40">
      <w:pPr>
        <w:pStyle w:val="a"/>
        <w:ind w:firstLine="0"/>
      </w:pPr>
      <w:r w:rsidRPr="005067D4">
        <w:rPr>
          <w:rFonts w:cs="Times New Roman" w:hint="eastAsia"/>
          <w:sz w:val="21"/>
        </w:rPr>
        <w:t>加里·</w:t>
      </w:r>
      <w:r w:rsidRPr="005067D4">
        <w:rPr>
          <w:rFonts w:cs="Times New Roman" w:hint="eastAsia"/>
          <w:sz w:val="21"/>
        </w:rPr>
        <w:t>S</w:t>
      </w:r>
      <w:r w:rsidRPr="005067D4">
        <w:rPr>
          <w:rFonts w:cs="Times New Roman" w:hint="eastAsia"/>
          <w:sz w:val="21"/>
        </w:rPr>
        <w:t>·贝克尔</w:t>
      </w:r>
      <w:r>
        <w:rPr>
          <w:rFonts w:cs="Times New Roman" w:hint="eastAsia"/>
          <w:sz w:val="21"/>
        </w:rPr>
        <w:t xml:space="preserve">. </w:t>
      </w:r>
      <w:r w:rsidRPr="005067D4">
        <w:rPr>
          <w:rFonts w:cs="Times New Roman" w:hint="eastAsia"/>
          <w:sz w:val="21"/>
        </w:rPr>
        <w:t>人类行为的经济分析</w:t>
      </w:r>
      <w:r>
        <w:rPr>
          <w:rFonts w:cs="Times New Roman" w:hint="eastAsia"/>
          <w:sz w:val="21"/>
        </w:rPr>
        <w:t xml:space="preserve">[M]. </w:t>
      </w:r>
      <w:r>
        <w:rPr>
          <w:rFonts w:cs="Times New Roman" w:hint="eastAsia"/>
          <w:sz w:val="21"/>
        </w:rPr>
        <w:t>美国</w:t>
      </w:r>
      <w:r>
        <w:rPr>
          <w:rFonts w:cs="Times New Roman" w:hint="eastAsia"/>
          <w:sz w:val="21"/>
        </w:rPr>
        <w:t>, 1992</w:t>
      </w:r>
      <w:r>
        <w:rPr>
          <w:rFonts w:cs="Times New Roman" w:hint="eastAsia"/>
          <w:sz w:val="21"/>
        </w:rPr>
        <w:t>年</w:t>
      </w:r>
    </w:p>
    <w:p w14:paraId="2A7F8778" w14:textId="77777777" w:rsidR="00154A40" w:rsidRPr="008E6970" w:rsidRDefault="00154A40" w:rsidP="00154A40">
      <w:pPr>
        <w:pStyle w:val="a"/>
        <w:ind w:firstLine="0"/>
      </w:pPr>
      <w:r w:rsidRPr="005D6616">
        <w:rPr>
          <w:rFonts w:cs="Times New Roman"/>
          <w:sz w:val="21"/>
        </w:rPr>
        <w:t>不知情的导师</w:t>
      </w:r>
      <w:r w:rsidRPr="005D6616">
        <w:rPr>
          <w:rFonts w:cs="Times New Roman"/>
          <w:sz w:val="21"/>
        </w:rPr>
        <w:t>,</w:t>
      </w:r>
      <w:r w:rsidRPr="005D6616">
        <w:rPr>
          <w:rFonts w:cs="Times New Roman"/>
          <w:sz w:val="21"/>
        </w:rPr>
        <w:t>快毕业的大师兄</w:t>
      </w:r>
      <w:r w:rsidRPr="005D6616">
        <w:rPr>
          <w:rFonts w:cs="Times New Roman" w:hint="eastAsia"/>
          <w:sz w:val="21"/>
        </w:rPr>
        <w:t>,</w:t>
      </w:r>
      <w:r w:rsidRPr="005D6616">
        <w:rPr>
          <w:rFonts w:cs="Times New Roman"/>
          <w:sz w:val="21"/>
        </w:rPr>
        <w:t>提供建议的小师弟</w:t>
      </w:r>
      <w:r w:rsidRPr="005D6616">
        <w:rPr>
          <w:rFonts w:cs="Times New Roman"/>
          <w:sz w:val="21"/>
        </w:rPr>
        <w:t>,</w:t>
      </w:r>
      <w:r w:rsidRPr="005D6616">
        <w:rPr>
          <w:rFonts w:cs="Times New Roman"/>
          <w:sz w:val="21"/>
        </w:rPr>
        <w:t>摸鱼的小师妹</w:t>
      </w:r>
      <w:r w:rsidRPr="005D6616">
        <w:rPr>
          <w:rFonts w:cs="Times New Roman"/>
          <w:sz w:val="21"/>
        </w:rPr>
        <w:t>,</w:t>
      </w:r>
      <w:r w:rsidRPr="005D6616">
        <w:rPr>
          <w:rFonts w:cs="Times New Roman"/>
          <w:sz w:val="21"/>
        </w:rPr>
        <w:t>大师兄非要加上的女朋友</w:t>
      </w:r>
      <w:r w:rsidRPr="005D6616">
        <w:rPr>
          <w:rFonts w:cs="Times New Roman"/>
          <w:sz w:val="21"/>
        </w:rPr>
        <w:t>,</w:t>
      </w:r>
      <w:r w:rsidRPr="005D6616">
        <w:rPr>
          <w:rFonts w:cs="Times New Roman"/>
          <w:sz w:val="21"/>
        </w:rPr>
        <w:t>不认识但是出版面费的老师</w:t>
      </w:r>
      <w:r w:rsidRPr="005D6616">
        <w:rPr>
          <w:rFonts w:cs="Times New Roman"/>
          <w:sz w:val="21"/>
        </w:rPr>
        <w:t>(2026).</w:t>
      </w:r>
      <w:r w:rsidRPr="005D6616">
        <w:rPr>
          <w:rFonts w:cs="Times New Roman"/>
          <w:sz w:val="21"/>
        </w:rPr>
        <w:t>关于女朋友提出</w:t>
      </w:r>
      <w:r w:rsidRPr="005D6616">
        <w:rPr>
          <w:rFonts w:cs="Times New Roman"/>
          <w:sz w:val="21"/>
        </w:rPr>
        <w:t>“</w:t>
      </w:r>
      <w:r w:rsidRPr="005D6616">
        <w:rPr>
          <w:rFonts w:cs="Times New Roman"/>
          <w:sz w:val="21"/>
        </w:rPr>
        <w:t>随便吃点什么</w:t>
      </w:r>
      <w:r w:rsidRPr="005D6616">
        <w:rPr>
          <w:rFonts w:cs="Times New Roman"/>
          <w:sz w:val="21"/>
        </w:rPr>
        <w:t>”</w:t>
      </w:r>
      <w:r w:rsidRPr="005D6616">
        <w:rPr>
          <w:rFonts w:cs="Times New Roman"/>
          <w:sz w:val="21"/>
        </w:rPr>
        <w:t>的决策问题研究</w:t>
      </w:r>
      <w:r w:rsidRPr="005D6616">
        <w:rPr>
          <w:rFonts w:cs="Times New Roman"/>
          <w:sz w:val="21"/>
        </w:rPr>
        <w:t>. Rubbish, 1(1).</w:t>
      </w:r>
    </w:p>
    <w:p w14:paraId="797CCCF3" w14:textId="77777777" w:rsidR="00154A40" w:rsidRDefault="00154A40" w:rsidP="00154A40">
      <w:pPr>
        <w:pStyle w:val="a"/>
        <w:ind w:firstLine="0"/>
      </w:pPr>
      <w:r w:rsidRPr="005D6616">
        <w:rPr>
          <w:rFonts w:cs="Times New Roman" w:hint="eastAsia"/>
          <w:sz w:val="21"/>
        </w:rPr>
        <w:t>都可以的苯物</w:t>
      </w:r>
      <w:proofErr w:type="gramStart"/>
      <w:r w:rsidRPr="005D6616">
        <w:rPr>
          <w:rFonts w:cs="Times New Roman" w:hint="eastAsia"/>
          <w:sz w:val="21"/>
        </w:rPr>
        <w:t>物</w:t>
      </w:r>
      <w:proofErr w:type="gramEnd"/>
      <w:r w:rsidRPr="005D6616">
        <w:rPr>
          <w:rFonts w:cs="Times New Roman" w:hint="eastAsia"/>
          <w:sz w:val="21"/>
        </w:rPr>
        <w:t>老师</w:t>
      </w:r>
      <w:r w:rsidRPr="005D6616">
        <w:rPr>
          <w:rFonts w:cs="Times New Roman" w:hint="eastAsia"/>
          <w:sz w:val="21"/>
        </w:rPr>
        <w:t>(2026).</w:t>
      </w:r>
      <w:r w:rsidRPr="005D6616">
        <w:rPr>
          <w:rFonts w:cs="Times New Roman" w:hint="eastAsia"/>
          <w:sz w:val="21"/>
        </w:rPr>
        <w:t>“随便”并不随便：日常决策外包中的情感劳动再分配</w:t>
      </w:r>
      <w:r w:rsidRPr="005D6616">
        <w:rPr>
          <w:rFonts w:cs="Times New Roman" w:hint="eastAsia"/>
          <w:sz w:val="21"/>
        </w:rPr>
        <w:t>. Rubbish, 1(1).</w:t>
      </w:r>
    </w:p>
    <w:p w14:paraId="6B809DF7" w14:textId="77777777" w:rsidR="00E32EFB" w:rsidRDefault="00E32EFB">
      <w:pPr>
        <w:widowControl/>
        <w:spacing w:line="240" w:lineRule="atLeast"/>
        <w:ind w:firstLineChars="0" w:firstLine="0"/>
        <w:jc w:val="left"/>
        <w:rPr>
          <w:color w:val="000000"/>
          <w:sz w:val="16"/>
          <w:szCs w:val="16"/>
          <w:highlight w:val="green"/>
        </w:rPr>
      </w:pPr>
    </w:p>
    <w:p w14:paraId="4038F435" w14:textId="77777777" w:rsidR="00E32EFB" w:rsidRDefault="00E32EFB">
      <w:pPr>
        <w:widowControl/>
        <w:spacing w:line="240" w:lineRule="atLeast"/>
        <w:ind w:firstLineChars="0" w:firstLine="0"/>
        <w:jc w:val="left"/>
        <w:rPr>
          <w:color w:val="000000"/>
          <w:sz w:val="16"/>
          <w:szCs w:val="16"/>
          <w:highlight w:val="green"/>
        </w:rPr>
      </w:pPr>
    </w:p>
    <w:p w14:paraId="63FD693F" w14:textId="77777777" w:rsidR="00E32EFB" w:rsidRDefault="00E32EFB">
      <w:pPr>
        <w:widowControl/>
        <w:spacing w:line="240" w:lineRule="atLeast"/>
        <w:ind w:firstLineChars="0" w:firstLine="0"/>
        <w:jc w:val="left"/>
        <w:rPr>
          <w:color w:val="000000"/>
          <w:sz w:val="16"/>
          <w:szCs w:val="16"/>
          <w:highlight w:val="green"/>
        </w:rPr>
      </w:pPr>
    </w:p>
    <w:p w14:paraId="0BBB877B" w14:textId="690A6B26" w:rsidR="00E32EFB" w:rsidRPr="001F66FC" w:rsidRDefault="00000000">
      <w:pPr>
        <w:widowControl/>
        <w:spacing w:line="240" w:lineRule="atLeast"/>
        <w:ind w:firstLineChars="0" w:firstLine="0"/>
        <w:jc w:val="left"/>
        <w:rPr>
          <w:rFonts w:hint="eastAsia"/>
          <w:color w:val="000000"/>
          <w:sz w:val="24"/>
          <w:szCs w:val="24"/>
        </w:rPr>
      </w:pPr>
      <w:r w:rsidRPr="00986EEA">
        <w:rPr>
          <w:color w:val="000000"/>
          <w:sz w:val="24"/>
          <w:szCs w:val="24"/>
          <w:highlight w:val="green"/>
        </w:rPr>
        <w:t>参考文献复制粘贴后用</w:t>
      </w:r>
      <w:proofErr w:type="gramStart"/>
      <w:r w:rsidRPr="00986EEA">
        <w:rPr>
          <w:color w:val="000000"/>
          <w:sz w:val="24"/>
          <w:szCs w:val="24"/>
          <w:highlight w:val="green"/>
        </w:rPr>
        <w:t>格式刷即可</w:t>
      </w:r>
      <w:proofErr w:type="gramEnd"/>
      <w:r w:rsidRPr="00986EEA">
        <w:rPr>
          <w:color w:val="000000"/>
          <w:sz w:val="24"/>
          <w:szCs w:val="24"/>
          <w:highlight w:val="green"/>
        </w:rPr>
        <w:t>，但要注意序号应与</w:t>
      </w:r>
      <w:r w:rsidRPr="00986EEA">
        <w:rPr>
          <w:color w:val="000000"/>
          <w:sz w:val="24"/>
          <w:szCs w:val="24"/>
          <w:highlight w:val="green"/>
        </w:rPr>
        <w:t>“</w:t>
      </w:r>
      <w:r w:rsidRPr="00986EEA">
        <w:rPr>
          <w:color w:val="000000"/>
          <w:sz w:val="24"/>
          <w:szCs w:val="24"/>
          <w:highlight w:val="green"/>
        </w:rPr>
        <w:t>参</w:t>
      </w:r>
      <w:r w:rsidRPr="00986EEA">
        <w:rPr>
          <w:color w:val="000000"/>
          <w:sz w:val="24"/>
          <w:szCs w:val="24"/>
          <w:highlight w:val="green"/>
        </w:rPr>
        <w:t>”</w:t>
      </w:r>
      <w:r w:rsidRPr="00986EEA">
        <w:rPr>
          <w:color w:val="000000"/>
          <w:sz w:val="24"/>
          <w:szCs w:val="24"/>
          <w:highlight w:val="green"/>
        </w:rPr>
        <w:t>字对齐。编辑完成后记得删除</w:t>
      </w:r>
      <w:proofErr w:type="gramStart"/>
      <w:r w:rsidRPr="00986EEA">
        <w:rPr>
          <w:color w:val="000000"/>
          <w:sz w:val="24"/>
          <w:szCs w:val="24"/>
          <w:highlight w:val="green"/>
        </w:rPr>
        <w:t>所有标绿</w:t>
      </w:r>
      <w:proofErr w:type="gramEnd"/>
      <w:r w:rsidRPr="00986EEA">
        <w:rPr>
          <w:color w:val="000000"/>
          <w:sz w:val="24"/>
          <w:szCs w:val="24"/>
          <w:highlight w:val="green"/>
        </w:rPr>
        <w:t>的提示内容。</w:t>
      </w:r>
    </w:p>
    <w:p w14:paraId="34493B3F" w14:textId="77777777" w:rsidR="00E32EFB" w:rsidRDefault="00E32EFB">
      <w:pPr>
        <w:ind w:firstLineChars="0" w:firstLine="0"/>
      </w:pPr>
    </w:p>
    <w:p w14:paraId="7872B740" w14:textId="77777777" w:rsidR="00E32EFB" w:rsidRDefault="00E32EFB">
      <w:pPr>
        <w:ind w:firstLineChars="0" w:firstLine="0"/>
        <w:rPr>
          <w:szCs w:val="32"/>
        </w:rPr>
        <w:sectPr w:rsidR="00E32EFB">
          <w:footerReference w:type="default" r:id="rId16"/>
          <w:type w:val="continuous"/>
          <w:pgSz w:w="11906" w:h="16838"/>
          <w:pgMar w:top="1440" w:right="1080" w:bottom="1440" w:left="1080" w:header="851" w:footer="992" w:gutter="0"/>
          <w:cols w:space="425"/>
          <w:docGrid w:type="lines" w:linePitch="312"/>
        </w:sectPr>
      </w:pPr>
    </w:p>
    <w:p w14:paraId="63ED0A82" w14:textId="2DADAAC9" w:rsidR="009779E7" w:rsidRDefault="009779E7">
      <w:pPr>
        <w:ind w:firstLineChars="0" w:firstLine="0"/>
        <w:rPr>
          <w:szCs w:val="32"/>
        </w:rPr>
      </w:pPr>
    </w:p>
    <w:p w14:paraId="3EB2BC7B" w14:textId="29B1F4D9" w:rsidR="009779E7" w:rsidRPr="009779E7" w:rsidRDefault="009779E7" w:rsidP="009779E7">
      <w:pPr>
        <w:widowControl/>
        <w:spacing w:after="0" w:line="240" w:lineRule="auto"/>
        <w:ind w:firstLineChars="0" w:firstLine="0"/>
        <w:jc w:val="left"/>
        <w:rPr>
          <w:rStyle w:val="AbstracttextChar"/>
          <w:rFonts w:cstheme="minorBidi" w:hint="eastAsia"/>
          <w:color w:val="auto"/>
          <w:kern w:val="2"/>
          <w:szCs w:val="32"/>
        </w:rPr>
      </w:pPr>
      <w:r>
        <w:rPr>
          <w:szCs w:val="32"/>
        </w:rPr>
        <w:br w:type="page"/>
      </w:r>
    </w:p>
    <w:p w14:paraId="69F59C2A" w14:textId="7565C75A" w:rsidR="009779E7" w:rsidRPr="00C61FDD" w:rsidRDefault="009779E7" w:rsidP="00C61FDD">
      <w:pPr>
        <w:widowControl/>
        <w:spacing w:line="240" w:lineRule="auto"/>
        <w:ind w:firstLineChars="0" w:firstLine="0"/>
        <w:jc w:val="center"/>
        <w:rPr>
          <w:rFonts w:ascii="Times New Roman Bold" w:eastAsia="黑体" w:hAnsi="Times New Roman Bold" w:cs="Times New Roman Bold" w:hint="eastAsia"/>
          <w:b/>
          <w:sz w:val="28"/>
          <w:szCs w:val="28"/>
        </w:rPr>
      </w:pPr>
      <w:r>
        <w:rPr>
          <w:rFonts w:ascii="Times New Roman Bold" w:eastAsia="黑体" w:hAnsi="Times New Roman Bold" w:cs="Times New Roman Bold"/>
          <w:b/>
          <w:kern w:val="0"/>
          <w:sz w:val="28"/>
          <w:szCs w:val="28"/>
        </w:rPr>
        <w:lastRenderedPageBreak/>
        <w:t xml:space="preserve">English </w:t>
      </w:r>
      <w:proofErr w:type="gramStart"/>
      <w:r>
        <w:rPr>
          <w:rFonts w:ascii="Times New Roman Bold" w:eastAsia="黑体" w:hAnsi="Times New Roman Bold" w:cs="Times New Roman Bold"/>
          <w:b/>
          <w:kern w:val="0"/>
          <w:sz w:val="28"/>
          <w:szCs w:val="28"/>
        </w:rPr>
        <w:t>Title</w:t>
      </w:r>
      <w:r w:rsidR="00C61FDD" w:rsidRPr="00C61FDD">
        <w:rPr>
          <w:rFonts w:ascii="Times New Roman Bold" w:eastAsia="黑体" w:hAnsi="Times New Roman Bold" w:cs="Times New Roman Bold"/>
          <w:b/>
          <w:sz w:val="28"/>
          <w:szCs w:val="28"/>
        </w:rPr>
        <w:t>(</w:t>
      </w:r>
      <w:proofErr w:type="gramEnd"/>
      <w:r w:rsidR="00C61FDD" w:rsidRPr="00C61FDD">
        <w:rPr>
          <w:rFonts w:ascii="Times New Roman Bold" w:eastAsia="黑体" w:hAnsi="Times New Roman Bold" w:cs="Times New Roman Bold"/>
          <w:b/>
          <w:sz w:val="28"/>
          <w:szCs w:val="28"/>
        </w:rPr>
        <w:t>English template)</w:t>
      </w:r>
    </w:p>
    <w:p w14:paraId="29C1A947" w14:textId="7DA9164B" w:rsidR="0022352F" w:rsidRPr="0022352F" w:rsidRDefault="0022352F" w:rsidP="0022352F">
      <w:pPr>
        <w:widowControl/>
        <w:spacing w:line="240" w:lineRule="auto"/>
        <w:ind w:firstLine="420"/>
        <w:jc w:val="center"/>
        <w:rPr>
          <w:highlight w:val="green"/>
        </w:rPr>
      </w:pPr>
      <w:r w:rsidRPr="0022352F">
        <w:rPr>
          <w:highlight w:val="green"/>
        </w:rPr>
        <w:t xml:space="preserve"> </w:t>
      </w:r>
      <w:r w:rsidRPr="0022352F">
        <w:rPr>
          <w:highlight w:val="green"/>
        </w:rPr>
        <w:t>(Capitalize the first letter of the first word and proper nouns; do not capitalize the first letters of other words)</w:t>
      </w:r>
    </w:p>
    <w:p w14:paraId="0E74DD2A" w14:textId="0587D047" w:rsidR="009779E7" w:rsidRPr="0022352F" w:rsidRDefault="009779E7" w:rsidP="009779E7">
      <w:pPr>
        <w:widowControl/>
        <w:spacing w:line="240" w:lineRule="auto"/>
        <w:ind w:firstLine="420"/>
        <w:jc w:val="center"/>
        <w:rPr>
          <w:rFonts w:cs="Times New Roman"/>
          <w:color w:val="0070C0"/>
          <w:kern w:val="0"/>
        </w:rPr>
      </w:pPr>
    </w:p>
    <w:p w14:paraId="345548EF" w14:textId="77777777" w:rsidR="009779E7" w:rsidRDefault="009779E7" w:rsidP="009779E7">
      <w:pPr>
        <w:widowControl/>
        <w:spacing w:line="240" w:lineRule="auto"/>
        <w:ind w:left="403" w:right="403" w:firstLine="420"/>
        <w:jc w:val="center"/>
        <w:rPr>
          <w:rFonts w:cs="Times New Roman"/>
          <w:kern w:val="0"/>
        </w:rPr>
      </w:pPr>
      <w:r>
        <w:rPr>
          <w:rFonts w:cs="Times New Roman" w:hint="eastAsia"/>
          <w:kern w:val="0"/>
        </w:rPr>
        <w:t>ZHANG San</w:t>
      </w:r>
      <w:r>
        <w:rPr>
          <w:rFonts w:cs="Times New Roman"/>
          <w:iCs/>
          <w:kern w:val="0"/>
          <w:vertAlign w:val="superscript"/>
        </w:rPr>
        <w:t>1</w:t>
      </w:r>
      <w:r>
        <w:rPr>
          <w:rFonts w:cs="Times New Roman"/>
          <w:iCs/>
          <w:kern w:val="0"/>
        </w:rPr>
        <w:t>,</w:t>
      </w:r>
      <w:r>
        <w:rPr>
          <w:rFonts w:cs="Times New Roman"/>
          <w:kern w:val="0"/>
        </w:rPr>
        <w:t xml:space="preserve"> LI Si</w:t>
      </w:r>
      <w:r>
        <w:rPr>
          <w:rFonts w:cs="Times New Roman"/>
          <w:iCs/>
          <w:kern w:val="0"/>
          <w:vertAlign w:val="superscript"/>
        </w:rPr>
        <w:t>2</w:t>
      </w:r>
      <w:r>
        <w:rPr>
          <w:rFonts w:cs="Times New Roman" w:hint="eastAsia"/>
          <w:iCs/>
          <w:kern w:val="0"/>
          <w:vertAlign w:val="superscript"/>
        </w:rPr>
        <w:t>*</w:t>
      </w:r>
    </w:p>
    <w:p w14:paraId="46DBC6E6" w14:textId="77777777" w:rsidR="009779E7" w:rsidRDefault="009779E7" w:rsidP="009779E7">
      <w:pPr>
        <w:pStyle w:val="ae"/>
        <w:widowControl/>
        <w:spacing w:line="240" w:lineRule="auto"/>
        <w:ind w:firstLineChars="0" w:firstLine="0"/>
        <w:jc w:val="center"/>
        <w:rPr>
          <w:rFonts w:cs="Times New Roman"/>
          <w:kern w:val="0"/>
        </w:rPr>
      </w:pPr>
      <w:r>
        <w:rPr>
          <w:rFonts w:cs="Times New Roman"/>
          <w:kern w:val="0"/>
        </w:rPr>
        <w:t xml:space="preserve">1. Rudeness University, </w:t>
      </w:r>
      <w:proofErr w:type="spellStart"/>
      <w:r>
        <w:rPr>
          <w:rFonts w:cs="Times New Roman"/>
          <w:kern w:val="0"/>
        </w:rPr>
        <w:t>Bajiji</w:t>
      </w:r>
      <w:proofErr w:type="spellEnd"/>
      <w:r>
        <w:rPr>
          <w:rFonts w:cs="Times New Roman"/>
          <w:kern w:val="0"/>
        </w:rPr>
        <w:t xml:space="preserve"> City, 666666;</w:t>
      </w:r>
    </w:p>
    <w:p w14:paraId="786A49BB" w14:textId="77777777" w:rsidR="009779E7" w:rsidRDefault="009779E7" w:rsidP="009779E7">
      <w:pPr>
        <w:pStyle w:val="ae"/>
        <w:widowControl/>
        <w:spacing w:line="240" w:lineRule="auto"/>
        <w:ind w:firstLineChars="0" w:firstLine="0"/>
        <w:jc w:val="center"/>
        <w:rPr>
          <w:rFonts w:cs="Times New Roman"/>
          <w:kern w:val="0"/>
        </w:rPr>
      </w:pPr>
      <w:r>
        <w:rPr>
          <w:rFonts w:cs="Times New Roman"/>
          <w:kern w:val="0"/>
        </w:rPr>
        <w:t>2. Glutton Research Center, Baoji City, 888888</w:t>
      </w:r>
    </w:p>
    <w:p w14:paraId="1B782101" w14:textId="6CD3AAE5" w:rsidR="0022352F" w:rsidRDefault="0022352F" w:rsidP="0022352F">
      <w:pPr>
        <w:widowControl/>
        <w:spacing w:line="240" w:lineRule="auto"/>
        <w:ind w:firstLine="420"/>
        <w:jc w:val="center"/>
        <w:rPr>
          <w:highlight w:val="green"/>
        </w:rPr>
      </w:pPr>
      <w:bookmarkStart w:id="2" w:name="OLE_LINK10"/>
      <w:r w:rsidRPr="0022352F">
        <w:rPr>
          <w:highlight w:val="green"/>
        </w:rPr>
        <w:t xml:space="preserve"> </w:t>
      </w:r>
      <w:r w:rsidRPr="0022352F">
        <w:rPr>
          <w:highlight w:val="green"/>
        </w:rPr>
        <w:t>(Listed in the following order: first name, last name, organization, city, and ZIP code)</w:t>
      </w:r>
    </w:p>
    <w:p w14:paraId="6BFE3246" w14:textId="05DDD971" w:rsidR="004E5F74" w:rsidRPr="004E5F74" w:rsidRDefault="004E5F74" w:rsidP="004E5F74">
      <w:pPr>
        <w:widowControl/>
        <w:spacing w:line="240" w:lineRule="auto"/>
        <w:ind w:firstLine="420"/>
        <w:jc w:val="center"/>
        <w:rPr>
          <w:rFonts w:hint="eastAsia"/>
          <w:highlight w:val="green"/>
        </w:rPr>
      </w:pPr>
      <w:r w:rsidRPr="004E5F74">
        <w:rPr>
          <w:highlight w:val="green"/>
        </w:rPr>
        <w:t>The corresponding author is indicated by the</w:t>
      </w:r>
      <w:r>
        <w:rPr>
          <w:rFonts w:hint="eastAsia"/>
          <w:highlight w:val="green"/>
        </w:rPr>
        <w:t xml:space="preserve"> </w:t>
      </w:r>
      <w:r w:rsidRPr="004E5F74">
        <w:rPr>
          <w:rFonts w:cs="Times New Roman" w:hint="eastAsia"/>
          <w:iCs/>
          <w:kern w:val="0"/>
          <w:highlight w:val="green"/>
        </w:rPr>
        <w:t>*</w:t>
      </w:r>
      <w:r w:rsidRPr="004E5F74">
        <w:rPr>
          <w:highlight w:val="green"/>
        </w:rPr>
        <w:t xml:space="preserve"> in the upper right corner</w:t>
      </w:r>
    </w:p>
    <w:p w14:paraId="209B8585" w14:textId="6A96D557" w:rsidR="009779E7" w:rsidRPr="0022352F" w:rsidRDefault="009779E7" w:rsidP="009779E7">
      <w:pPr>
        <w:widowControl/>
        <w:spacing w:line="240" w:lineRule="auto"/>
        <w:ind w:firstLine="420"/>
        <w:jc w:val="center"/>
        <w:rPr>
          <w:rFonts w:cs="Times New Roman"/>
          <w:color w:val="FF0000"/>
          <w:kern w:val="0"/>
        </w:rPr>
      </w:pPr>
    </w:p>
    <w:bookmarkEnd w:id="2"/>
    <w:p w14:paraId="095DF917" w14:textId="77777777" w:rsidR="009779E7" w:rsidRDefault="009779E7" w:rsidP="009779E7">
      <w:pPr>
        <w:widowControl/>
        <w:spacing w:line="240" w:lineRule="auto"/>
        <w:ind w:firstLineChars="0" w:firstLine="0"/>
        <w:rPr>
          <w:rFonts w:cs="Times New Roman"/>
          <w:kern w:val="0"/>
        </w:rPr>
      </w:pPr>
      <w:r>
        <w:rPr>
          <w:rFonts w:cs="Times New Roman"/>
          <w:b/>
          <w:bCs/>
          <w:kern w:val="0"/>
        </w:rPr>
        <w:t>Abstract:</w:t>
      </w:r>
      <w:r>
        <w:rPr>
          <w:rFonts w:cs="Times New Roman"/>
          <w:color w:val="FF0000"/>
          <w:kern w:val="0"/>
        </w:rPr>
        <w:t xml:space="preserve"> </w:t>
      </w:r>
      <w:r>
        <w:rPr>
          <w:rFonts w:cs="Times New Roman"/>
          <w:kern w:val="0"/>
        </w:rPr>
        <w:t>The young people returning to their hometowns and the wealth leaders in the village served as the “key intermediaries” in the strategic coupling process, driving the connection between local assets and external digital economy networks.</w:t>
      </w:r>
    </w:p>
    <w:p w14:paraId="75299C8D" w14:textId="77777777" w:rsidR="009779E7" w:rsidRDefault="009779E7" w:rsidP="009779E7">
      <w:pPr>
        <w:widowControl/>
        <w:spacing w:line="240" w:lineRule="auto"/>
        <w:ind w:firstLineChars="0" w:firstLine="0"/>
        <w:rPr>
          <w:rFonts w:cs="Times New Roman"/>
          <w:color w:val="FF0000"/>
          <w:kern w:val="0"/>
        </w:rPr>
      </w:pPr>
      <w:r>
        <w:rPr>
          <w:rFonts w:cs="Times New Roman"/>
          <w:b/>
          <w:bCs/>
          <w:kern w:val="0"/>
        </w:rPr>
        <w:t>Key words:</w:t>
      </w:r>
      <w:r>
        <w:rPr>
          <w:rFonts w:cs="Times New Roman"/>
          <w:kern w:val="0"/>
        </w:rPr>
        <w:t xml:space="preserve"> keyword1; keyword2; keyword3</w:t>
      </w:r>
    </w:p>
    <w:p w14:paraId="5867CC13" w14:textId="77777777" w:rsidR="009779E7" w:rsidRDefault="009779E7" w:rsidP="009779E7">
      <w:pPr>
        <w:ind w:firstLineChars="0" w:firstLine="0"/>
      </w:pPr>
    </w:p>
    <w:p w14:paraId="210CE2AD" w14:textId="77777777" w:rsidR="009779E7" w:rsidRDefault="009779E7" w:rsidP="009779E7">
      <w:pPr>
        <w:ind w:firstLineChars="0" w:firstLine="0"/>
        <w:sectPr w:rsidR="009779E7" w:rsidSect="009779E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080" w:bottom="1440" w:left="1080" w:header="851" w:footer="992" w:gutter="0"/>
          <w:cols w:space="425"/>
          <w:titlePg/>
          <w:docGrid w:type="lines" w:linePitch="312"/>
        </w:sectPr>
      </w:pPr>
    </w:p>
    <w:p w14:paraId="0660BE4C" w14:textId="0F03E017" w:rsidR="009779E7" w:rsidRPr="009779E7" w:rsidRDefault="009779E7" w:rsidP="009779E7">
      <w:pPr>
        <w:pStyle w:val="-1"/>
        <w:rPr>
          <w:color w:val="auto"/>
        </w:rPr>
      </w:pPr>
      <w:bookmarkStart w:id="3" w:name="OLE_LINK2"/>
      <w:r w:rsidRPr="009779E7">
        <w:rPr>
          <w:color w:val="auto"/>
        </w:rPr>
        <w:t>1. Introduction</w:t>
      </w:r>
    </w:p>
    <w:p w14:paraId="48712CF8" w14:textId="2B62C5D0" w:rsidR="009779E7" w:rsidRDefault="009779E7" w:rsidP="009779E7">
      <w:pPr>
        <w:pStyle w:val="-2"/>
        <w:rPr>
          <w:rFonts w:hint="eastAsia"/>
          <w:color w:val="auto"/>
        </w:rPr>
      </w:pPr>
      <w:r>
        <w:rPr>
          <w:color w:val="auto"/>
        </w:rPr>
        <w:t xml:space="preserve">1.1 </w:t>
      </w:r>
      <w:r w:rsidRPr="009779E7">
        <w:rPr>
          <w:color w:val="auto"/>
        </w:rPr>
        <w:t>Subheading</w:t>
      </w:r>
      <w:r>
        <w:rPr>
          <w:rFonts w:hint="eastAsia"/>
          <w:color w:val="auto"/>
        </w:rPr>
        <w:t xml:space="preserve"> 1</w:t>
      </w:r>
    </w:p>
    <w:bookmarkEnd w:id="3"/>
    <w:p w14:paraId="28E93406" w14:textId="17EB5178" w:rsidR="009779E7" w:rsidRDefault="009779E7" w:rsidP="009779E7">
      <w:pPr>
        <w:ind w:firstLine="420"/>
      </w:pPr>
      <w:r>
        <w:rPr>
          <w:rFonts w:hint="eastAsia"/>
        </w:rPr>
        <w:t xml:space="preserve"> </w:t>
      </w:r>
      <w:r>
        <w:rPr>
          <w:rFonts w:hint="eastAsia"/>
        </w:rPr>
        <w:t>“</w:t>
      </w:r>
      <w:r>
        <w:t>Product-technology fit” is a key mechanism for understanding the path of technology selection. As non-standardized products, the quality assessment of nursery stock relies heavily on visual information, which determines the active selection of technologies such as short videos and live streaming. The effectiveness of technology application is jointly constrained by product characteristics and local contexts, reflecting the path dependence and contextual embeddedness of technological evolution.</w:t>
      </w:r>
    </w:p>
    <w:p w14:paraId="2CD751F8" w14:textId="157D9AA8" w:rsidR="009779E7" w:rsidRDefault="009779E7" w:rsidP="009779E7">
      <w:pPr>
        <w:ind w:firstLine="420"/>
      </w:pPr>
      <w:r>
        <w:rPr>
          <w:rFonts w:hint="eastAsia"/>
        </w:rPr>
        <w:t>“</w:t>
      </w:r>
      <w:r>
        <w:t>Product-technology fit” is a key mechanism for understanding the path of technology selection. As non-standardized products, the quality assessment of nursery stock relies heavily on visual information, which determines the active selection of technologies such as short videos and live streaming. The effectiveness of technology application is jointly constrained by product characteristics and local contexts, reflecting the path dependence and contextual embeddedness of technological evolution. “Product-technology fit” is a key mechanism for understanding the path of techno</w:t>
      </w:r>
      <w:r>
        <w:t>logical selection. As non-standardized products, the quality assessment of nursery stock relies heavily on visual information, which determines the active selection of technologies such as short videos and live streaming. The effectiveness of technology application is jointly constrained by product characteristics and local contexts, reflecting the path dependence and contextual embeddedness of technological evolution.</w:t>
      </w:r>
    </w:p>
    <w:p w14:paraId="5B706804" w14:textId="4181CB58" w:rsidR="009779E7" w:rsidRDefault="009779E7" w:rsidP="009779E7">
      <w:pPr>
        <w:pStyle w:val="-2"/>
      </w:pPr>
      <w:r>
        <w:rPr>
          <w:color w:val="auto"/>
        </w:rPr>
        <w:t>1.2</w:t>
      </w:r>
      <w:r>
        <w:rPr>
          <w:rFonts w:hint="eastAsia"/>
          <w:color w:val="auto"/>
        </w:rPr>
        <w:t xml:space="preserve"> </w:t>
      </w:r>
      <w:r w:rsidRPr="009779E7">
        <w:rPr>
          <w:color w:val="auto"/>
        </w:rPr>
        <w:t>Subheading</w:t>
      </w:r>
      <w:r>
        <w:rPr>
          <w:rFonts w:hint="eastAsia"/>
          <w:color w:val="auto"/>
        </w:rPr>
        <w:t xml:space="preserve"> 2</w:t>
      </w:r>
    </w:p>
    <w:p w14:paraId="3D6256BC" w14:textId="3B18FF19" w:rsidR="009779E7" w:rsidRDefault="009779E7" w:rsidP="009779E7">
      <w:pPr>
        <w:ind w:firstLine="420"/>
      </w:pPr>
      <w:r>
        <w:rPr>
          <w:rFonts w:hint="eastAsia"/>
        </w:rPr>
        <w:t xml:space="preserve"> </w:t>
      </w:r>
      <w:r>
        <w:rPr>
          <w:rFonts w:hint="eastAsia"/>
        </w:rPr>
        <w:t>“</w:t>
      </w:r>
      <w:r>
        <w:t>Product-technology fit” is a key mechanism for understanding the path of technology selection. As non-standardized products, the quality assessment of nursery stock relies heavily on visual information, which determines the active selection of technologies such as short videos and live streaming. The effectiveness of technology application is jointly constrained by product characteristics and local contexts, reflecting the path dependence and contextual embeddedness of technological evolution.</w:t>
      </w:r>
    </w:p>
    <w:p w14:paraId="00A63C7F" w14:textId="77777777" w:rsidR="009779E7" w:rsidRDefault="009779E7" w:rsidP="009779E7">
      <w:pPr>
        <w:ind w:firstLine="420"/>
      </w:pPr>
      <w:r>
        <w:rPr>
          <w:rFonts w:hint="eastAsia"/>
        </w:rPr>
        <w:t>“</w:t>
      </w:r>
      <w:r>
        <w:t xml:space="preserve">Product-technology fit” is a key mechanism for understanding the path of technology selection. As non-standardized products, the quality assessment of nursery stock relies heavily on visual information, </w:t>
      </w:r>
      <w:r>
        <w:lastRenderedPageBreak/>
        <w:t>which determines the active selection of technologies such as short videos and live streaming. The effectiveness of technology application is jointly constrained by product characteristics and local contexts, reflecting the path dependence and contextual embeddedness of technological evolution. “Product-technology fit” is a key mechanism for understanding the path of technological selection. As non-standardized products, the quality assessment of nursery stock relies heavily on visual information, which determines the active selection of technologies such as short videos and live streaming. The effectiveness of technology application is jointly constrained by product characteristics and local contexts, reflecting the path dependence and contextual embeddedness of technological evolution.</w:t>
      </w:r>
    </w:p>
    <w:p w14:paraId="381DE024" w14:textId="77777777" w:rsidR="009779E7" w:rsidRDefault="009779E7" w:rsidP="009779E7">
      <w:pPr>
        <w:pStyle w:val="a6"/>
        <w:spacing w:beforeAutospacing="0" w:afterAutospacing="0" w:line="240" w:lineRule="auto"/>
        <w:ind w:firstLineChars="0" w:firstLine="0"/>
        <w:jc w:val="center"/>
      </w:pPr>
      <w:r>
        <w:rPr>
          <w:noProof/>
        </w:rPr>
        <w:drawing>
          <wp:inline distT="0" distB="0" distL="114300" distR="114300" wp14:anchorId="3DD050C9" wp14:editId="7BB7FDD7">
            <wp:extent cx="1857375" cy="1609725"/>
            <wp:effectExtent l="0" t="0" r="22225" b="15875"/>
            <wp:docPr id="1891894904" name="图片 1" descr="/private/var/mobile/Containers/Data/Application/EA70FABE-CED6-493C-8F42-FDC7131E9F69/tmp/E2F8773E-DCD4-444B-BD53-933B6C0704DB.jpegE2F8773E-DCD4-444B-BD53-933B6C0704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private/var/mobile/Containers/Data/Application/EA70FABE-CED6-493C-8F42-FDC7131E9F69/tmp/E2F8773E-DCD4-444B-BD53-933B6C0704DB.jpegE2F8773E-DCD4-444B-BD53-933B6C0704DB"/>
                    <pic:cNvPicPr>
                      <a:picLocks noChangeAspect="1"/>
                    </pic:cNvPicPr>
                  </pic:nvPicPr>
                  <pic:blipFill>
                    <a:blip r:embed="rId15"/>
                    <a:srcRect l="6489" r="6489"/>
                    <a:stretch>
                      <a:fillRect/>
                    </a:stretch>
                  </pic:blipFill>
                  <pic:spPr>
                    <a:xfrm>
                      <a:off x="0" y="0"/>
                      <a:ext cx="1857375" cy="1609725"/>
                    </a:xfrm>
                    <a:prstGeom prst="rect">
                      <a:avLst/>
                    </a:prstGeom>
                    <a:noFill/>
                    <a:ln>
                      <a:noFill/>
                    </a:ln>
                  </pic:spPr>
                </pic:pic>
              </a:graphicData>
            </a:graphic>
          </wp:inline>
        </w:drawing>
      </w:r>
    </w:p>
    <w:p w14:paraId="64BF64B2" w14:textId="77777777" w:rsidR="009779E7" w:rsidRDefault="009779E7" w:rsidP="009779E7">
      <w:pPr>
        <w:pStyle w:val="ad"/>
        <w:ind w:firstLineChars="0" w:firstLine="0"/>
        <w:rPr>
          <w:rFonts w:ascii="Times New Roman Bold" w:hAnsi="Times New Roman Bold" w:cs="Times New Roman Bold"/>
          <w:b/>
        </w:rPr>
      </w:pPr>
      <w:r>
        <w:rPr>
          <w:rFonts w:ascii="Times New Roman Bold" w:hAnsi="Times New Roman Bold" w:cs="Times New Roman Bold"/>
          <w:b/>
        </w:rPr>
        <w:t>Fig. Research is going smoothly</w:t>
      </w:r>
    </w:p>
    <w:p w14:paraId="1D86E9CA" w14:textId="205F9A7D" w:rsidR="009779E7" w:rsidRPr="009779E7" w:rsidRDefault="009779E7" w:rsidP="009779E7">
      <w:pPr>
        <w:pStyle w:val="-1"/>
        <w:rPr>
          <w:color w:val="auto"/>
        </w:rPr>
      </w:pPr>
      <w:r>
        <w:rPr>
          <w:color w:val="auto"/>
        </w:rPr>
        <w:t>2.</w:t>
      </w:r>
      <w:r>
        <w:rPr>
          <w:rFonts w:hint="eastAsia"/>
          <w:color w:val="auto"/>
        </w:rPr>
        <w:t xml:space="preserve"> </w:t>
      </w:r>
      <w:r w:rsidRPr="009779E7">
        <w:rPr>
          <w:color w:val="auto"/>
        </w:rPr>
        <w:t>Research Methods</w:t>
      </w:r>
    </w:p>
    <w:p w14:paraId="5BC3BE27" w14:textId="0338071C" w:rsidR="009779E7" w:rsidRPr="009779E7" w:rsidRDefault="009779E7" w:rsidP="009779E7">
      <w:pPr>
        <w:ind w:firstLine="420"/>
        <w:rPr>
          <w:rFonts w:hint="eastAsia"/>
        </w:rPr>
      </w:pPr>
      <w:r>
        <w:rPr>
          <w:rFonts w:hint="eastAsia"/>
        </w:rPr>
        <w:t>“</w:t>
      </w:r>
      <w:r>
        <w:t xml:space="preserve">Product-technology fit” is a key mechanism for understanding the path of technology selection. As non-standardized products, the quality assessment of nursery stock relies heavily on visual information, </w:t>
      </w:r>
      <w:r>
        <w:t>which determines the active selection of technologies such as short videos and live streaming. The effectiveness of technology application is jointly constrained by product characteristics and local contexts, reflecting the path dependence and contextual embeddedness of technological evolution</w:t>
      </w:r>
      <w:r>
        <w:rPr>
          <w:rFonts w:hint="eastAsia"/>
        </w:rPr>
        <w:t>：</w:t>
      </w:r>
    </w:p>
    <w:p w14:paraId="7F62BADA" w14:textId="77777777" w:rsidR="009779E7" w:rsidRDefault="009779E7" w:rsidP="009779E7">
      <w:pPr>
        <w:spacing w:line="360" w:lineRule="atLeast"/>
        <w:ind w:firstLineChars="0" w:firstLine="0"/>
        <w:jc w:val="center"/>
        <w:rPr>
          <w:rFonts w:cs="Times New Roman"/>
          <w:i/>
        </w:rPr>
      </w:pPr>
      <m:oMath>
        <m:r>
          <w:rPr>
            <w:rFonts w:ascii="Cambria Math" w:eastAsia="Cambria Math" w:hAnsi="Cambria Math" w:cs="Times New Roman"/>
          </w:rPr>
          <m:t>f</m:t>
        </m:r>
        <m:d>
          <m:dPr>
            <m:ctrlPr>
              <w:rPr>
                <w:rFonts w:ascii="Cambria Math" w:eastAsia="Cambria Math" w:hAnsi="Cambria Math" w:cs="Times New Roman"/>
                <w:i/>
              </w:rPr>
            </m:ctrlPr>
          </m:dPr>
          <m:e>
            <m:r>
              <m:rPr>
                <m:sty m:val="bi"/>
              </m:rPr>
              <w:rPr>
                <w:rFonts w:ascii="Cambria Math" w:eastAsia="Cambria Math" w:hAnsi="Cambria Math" w:cs="Times New Roman"/>
              </w:rPr>
              <m:t>x</m:t>
            </m:r>
          </m:e>
        </m:d>
        <m:r>
          <w:rPr>
            <w:rFonts w:ascii="Cambria Math" w:hAnsi="Cambria Math" w:cs="Times New Roman"/>
          </w:rPr>
          <m:t>=</m:t>
        </m:r>
        <m:nary>
          <m:naryPr>
            <m:chr m:val="∑"/>
            <m:grow m:val="1"/>
            <m:ctrlPr>
              <w:rPr>
                <w:rFonts w:ascii="Cambria Math" w:eastAsia="Cambria Math" w:hAnsi="Cambria Math" w:cs="Times New Roman"/>
                <w:i/>
              </w:rPr>
            </m:ctrlPr>
          </m:naryPr>
          <m:sub>
            <m:r>
              <w:rPr>
                <w:rFonts w:ascii="Cambria Math" w:hAnsi="Cambria Math" w:cs="Times New Roman"/>
              </w:rPr>
              <m:t>i=0</m:t>
            </m:r>
          </m:sub>
          <m:sup>
            <m:r>
              <w:rPr>
                <w:rFonts w:ascii="Cambria Math" w:hAnsi="Cambria Math" w:cs="Times New Roman"/>
              </w:rPr>
              <m:t>N</m:t>
            </m:r>
          </m:sup>
          <m:e>
            <m:sSub>
              <m:sSubPr>
                <m:ctrlPr>
                  <w:rPr>
                    <w:rFonts w:ascii="Cambria Math" w:eastAsia="Cambria Math" w:hAnsi="Cambria Math" w:cs="Times New Roman"/>
                    <w:i/>
                  </w:rPr>
                </m:ctrlPr>
              </m:sSubPr>
              <m:e>
                <m:r>
                  <w:rPr>
                    <w:rFonts w:ascii="DejaVu Math TeX Gyre" w:eastAsia="Cambria Math" w:hAnsi="DejaVu Math TeX Gyre" w:cs="Times New Roman"/>
                  </w:rPr>
                  <m:t>d</m:t>
                </m:r>
              </m:e>
              <m:sub>
                <m:r>
                  <w:rPr>
                    <w:rFonts w:ascii="Cambria Math" w:eastAsia="Cambria Math" w:hAnsi="Cambria Math" w:cs="Times New Roman"/>
                  </w:rPr>
                  <m:t>i</m:t>
                </m:r>
              </m:sub>
            </m:sSub>
            <m:sSub>
              <m:sSubPr>
                <m:ctrlPr>
                  <w:rPr>
                    <w:rFonts w:ascii="Cambria Math" w:eastAsia="Cambria Math" w:hAnsi="Cambria Math" w:cs="Times New Roman"/>
                    <w:i/>
                  </w:rPr>
                </m:ctrlPr>
              </m:sSubPr>
              <m:e>
                <m:r>
                  <w:rPr>
                    <w:rFonts w:ascii="Cambria Math" w:eastAsia="Cambria Math" w:hAnsi="Cambria Math" w:cs="Times New Roman"/>
                  </w:rPr>
                  <m:t>t</m:t>
                </m:r>
              </m:e>
              <m:sub>
                <m:r>
                  <w:rPr>
                    <w:rFonts w:ascii="Cambria Math" w:eastAsia="Cambria Math" w:hAnsi="Cambria Math" w:cs="Times New Roman"/>
                  </w:rPr>
                  <m:t>i</m:t>
                </m:r>
              </m:sub>
            </m:sSub>
            <m:r>
              <w:rPr>
                <w:rFonts w:ascii="DejaVu Math TeX Gyre" w:eastAsia="Cambria Math" w:hAnsi="DejaVu Math TeX Gyre" w:cs="Times New Roman"/>
              </w:rPr>
              <m:t>P</m:t>
            </m:r>
            <m:d>
              <m:dPr>
                <m:ctrlPr>
                  <w:rPr>
                    <w:rFonts w:ascii="Cambria Math" w:eastAsia="Cambria Math" w:hAnsi="Cambria Math" w:cs="Times New Roman"/>
                    <w:i/>
                  </w:rPr>
                </m:ctrlPr>
              </m:dPr>
              <m:e>
                <m:r>
                  <m:rPr>
                    <m:sty m:val="bi"/>
                  </m:rPr>
                  <w:rPr>
                    <w:rFonts w:ascii="Cambria Math" w:eastAsia="Cambria Math" w:hAnsi="Cambria Math" w:cs="Times New Roman"/>
                  </w:rPr>
                  <m:t>x</m:t>
                </m:r>
                <m:r>
                  <w:rPr>
                    <w:rFonts w:ascii="Cambria Math" w:eastAsia="Cambria Math" w:hAnsi="Cambria Math" w:cs="Times New Roman"/>
                  </w:rPr>
                  <m:t>,</m:t>
                </m:r>
                <m:sSub>
                  <m:sSubPr>
                    <m:ctrlPr>
                      <w:rPr>
                        <w:rFonts w:ascii="Cambria Math" w:eastAsia="Cambria Math" w:hAnsi="Cambria Math" w:cs="Times New Roman"/>
                        <w:i/>
                      </w:rPr>
                    </m:ctrlPr>
                  </m:sSubPr>
                  <m:e>
                    <m:r>
                      <m:rPr>
                        <m:sty m:val="bi"/>
                      </m:rPr>
                      <w:rPr>
                        <w:rFonts w:ascii="Cambria Math" w:eastAsia="Cambria Math" w:hAnsi="Cambria Math" w:cs="Times New Roman"/>
                      </w:rPr>
                      <m:t>y</m:t>
                    </m:r>
                  </m:e>
                  <m:sub>
                    <m:r>
                      <w:rPr>
                        <w:rFonts w:ascii="Cambria Math" w:eastAsia="Cambria Math" w:hAnsi="Cambria Math" w:cs="Times New Roman"/>
                      </w:rPr>
                      <m:t>i</m:t>
                    </m:r>
                  </m:sub>
                </m:sSub>
              </m:e>
            </m:d>
            <m:r>
              <w:rPr>
                <w:rFonts w:ascii="Cambria Math" w:eastAsia="Cambria Math" w:hAnsi="Cambria Math" w:cs="Times New Roman"/>
              </w:rPr>
              <m:t>+</m:t>
            </m:r>
          </m:e>
        </m:nary>
        <m:r>
          <w:rPr>
            <w:rFonts w:ascii="Cambria Math" w:eastAsia="Cambria Math" w:hAnsi="Cambria Math" w:cs="Times New Roman"/>
          </w:rPr>
          <m:t>β</m:t>
        </m:r>
      </m:oMath>
      <w:r>
        <w:rPr>
          <w:rFonts w:cs="Times New Roman"/>
          <w:i/>
        </w:rPr>
        <w:t xml:space="preserve"> </w:t>
      </w:r>
    </w:p>
    <w:p w14:paraId="09A7317D" w14:textId="2DE20A24" w:rsidR="009779E7" w:rsidRPr="00BF54A6" w:rsidRDefault="009779E7" w:rsidP="00BF54A6">
      <w:pPr>
        <w:ind w:firstLineChars="0" w:firstLine="0"/>
        <w:rPr>
          <w:highlight w:val="green"/>
        </w:rPr>
      </w:pPr>
      <w:r w:rsidRPr="009779E7">
        <w:rPr>
          <w:highlight w:val="green"/>
        </w:rPr>
        <w:t>We recommend using the formula editor. If there are two or more formulas, number them on the right using (1), (2), etc.</w:t>
      </w:r>
    </w:p>
    <w:p w14:paraId="6E223849" w14:textId="77777777" w:rsidR="009779E7" w:rsidRDefault="009779E7" w:rsidP="009779E7">
      <w:pPr>
        <w:ind w:firstLine="420"/>
        <w:rPr>
          <w:highlight w:val="yellow"/>
        </w:rPr>
      </w:pPr>
    </w:p>
    <w:p w14:paraId="31D64B58" w14:textId="5F232161" w:rsidR="009779E7" w:rsidRDefault="00483E89" w:rsidP="009779E7">
      <w:pPr>
        <w:pStyle w:val="af"/>
        <w:ind w:firstLineChars="0" w:firstLine="0"/>
      </w:pPr>
      <w:r w:rsidRPr="00483E89">
        <w:t xml:space="preserve">Table </w:t>
      </w:r>
      <w:proofErr w:type="gramStart"/>
      <w:r w:rsidRPr="00483E89">
        <w:t>2</w:t>
      </w:r>
      <w:r>
        <w:rPr>
          <w:rFonts w:hint="eastAsia"/>
        </w:rPr>
        <w:t xml:space="preserve">  </w:t>
      </w:r>
      <w:r w:rsidRPr="00483E89">
        <w:t>Sample</w:t>
      </w:r>
      <w:proofErr w:type="gramEnd"/>
      <w:r w:rsidRPr="00483E89">
        <w:t xml:space="preserve"> </w:t>
      </w:r>
      <w:r w:rsidR="009D03C9">
        <w:rPr>
          <w:rFonts w:hint="eastAsia"/>
        </w:rPr>
        <w:t>t</w:t>
      </w:r>
      <w:r w:rsidRPr="00483E89">
        <w:t>able</w:t>
      </w:r>
    </w:p>
    <w:tbl>
      <w:tblPr>
        <w:tblStyle w:val="a7"/>
        <w:tblW w:w="4634" w:type="pct"/>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746"/>
        <w:gridCol w:w="781"/>
        <w:gridCol w:w="804"/>
        <w:gridCol w:w="806"/>
        <w:gridCol w:w="1246"/>
      </w:tblGrid>
      <w:tr w:rsidR="009779E7" w14:paraId="3D963D88" w14:textId="77777777" w:rsidTr="00981F98">
        <w:trPr>
          <w:tblHeader/>
          <w:jc w:val="center"/>
        </w:trPr>
        <w:tc>
          <w:tcPr>
            <w:tcW w:w="740" w:type="pct"/>
            <w:tcBorders>
              <w:top w:val="single" w:sz="12" w:space="0" w:color="auto"/>
              <w:bottom w:val="single" w:sz="4" w:space="0" w:color="auto"/>
            </w:tcBorders>
            <w:vAlign w:val="center"/>
          </w:tcPr>
          <w:p w14:paraId="05154E82" w14:textId="4430F84F" w:rsidR="009779E7" w:rsidRPr="000023E8" w:rsidRDefault="000023E8" w:rsidP="00981F98">
            <w:pPr>
              <w:pStyle w:val="af1"/>
              <w:spacing w:line="240" w:lineRule="atLeast"/>
              <w:jc w:val="center"/>
              <w:rPr>
                <w:rFonts w:ascii="Times New Roman" w:eastAsiaTheme="minorEastAsia" w:hAnsi="Times New Roman" w:hint="eastAsia"/>
                <w:szCs w:val="18"/>
              </w:rPr>
            </w:pPr>
            <w:r>
              <w:rPr>
                <w:rFonts w:ascii="Times New Roman" w:eastAsiaTheme="minorEastAsia" w:hAnsi="Times New Roman" w:hint="eastAsia"/>
                <w:szCs w:val="18"/>
              </w:rPr>
              <w:t>A(</w:t>
            </w:r>
            <w:r w:rsidRPr="000023E8">
              <w:rPr>
                <w:rFonts w:ascii="Times New Roman" w:eastAsiaTheme="minorEastAsia" w:hAnsi="Times New Roman"/>
                <w:szCs w:val="18"/>
              </w:rPr>
              <w:t>unit</w:t>
            </w:r>
            <w:r>
              <w:rPr>
                <w:rFonts w:ascii="Times New Roman" w:eastAsiaTheme="minorEastAsia" w:hAnsi="Times New Roman" w:hint="eastAsia"/>
                <w:szCs w:val="18"/>
              </w:rPr>
              <w:t>)</w:t>
            </w:r>
          </w:p>
        </w:tc>
        <w:tc>
          <w:tcPr>
            <w:tcW w:w="919" w:type="pct"/>
            <w:tcBorders>
              <w:top w:val="single" w:sz="12" w:space="0" w:color="auto"/>
              <w:bottom w:val="single" w:sz="4" w:space="0" w:color="auto"/>
            </w:tcBorders>
            <w:vAlign w:val="center"/>
          </w:tcPr>
          <w:p w14:paraId="1D71750B" w14:textId="62F3C21A" w:rsidR="009779E7" w:rsidRPr="000023E8" w:rsidRDefault="000023E8" w:rsidP="00981F98">
            <w:pPr>
              <w:pStyle w:val="af1"/>
              <w:spacing w:line="240" w:lineRule="atLeast"/>
              <w:jc w:val="center"/>
              <w:rPr>
                <w:rFonts w:ascii="Times New Roman" w:eastAsiaTheme="minorEastAsia" w:hAnsi="Times New Roman" w:hint="eastAsia"/>
                <w:szCs w:val="18"/>
              </w:rPr>
            </w:pPr>
            <w:r>
              <w:rPr>
                <w:rFonts w:ascii="Times New Roman" w:eastAsiaTheme="minorEastAsia" w:hAnsi="Times New Roman" w:hint="eastAsia"/>
                <w:szCs w:val="18"/>
              </w:rPr>
              <w:t>B</w:t>
            </w:r>
          </w:p>
        </w:tc>
        <w:tc>
          <w:tcPr>
            <w:tcW w:w="945" w:type="pct"/>
            <w:tcBorders>
              <w:top w:val="single" w:sz="12" w:space="0" w:color="auto"/>
              <w:bottom w:val="single" w:sz="4" w:space="0" w:color="auto"/>
            </w:tcBorders>
            <w:vAlign w:val="center"/>
          </w:tcPr>
          <w:p w14:paraId="24A3FA18" w14:textId="5CD1A422" w:rsidR="009779E7" w:rsidRPr="000023E8" w:rsidRDefault="000023E8" w:rsidP="00981F98">
            <w:pPr>
              <w:pStyle w:val="af1"/>
              <w:spacing w:line="240" w:lineRule="atLeast"/>
              <w:jc w:val="center"/>
              <w:rPr>
                <w:rFonts w:ascii="Times New Roman" w:eastAsiaTheme="minorEastAsia" w:hAnsi="Times New Roman" w:hint="eastAsia"/>
                <w:szCs w:val="18"/>
              </w:rPr>
            </w:pPr>
            <w:r>
              <w:rPr>
                <w:rFonts w:ascii="Times New Roman" w:eastAsiaTheme="minorEastAsia" w:hAnsi="Times New Roman" w:hint="eastAsia"/>
                <w:szCs w:val="18"/>
              </w:rPr>
              <w:t>C</w:t>
            </w:r>
          </w:p>
        </w:tc>
        <w:tc>
          <w:tcPr>
            <w:tcW w:w="947" w:type="pct"/>
            <w:tcBorders>
              <w:top w:val="single" w:sz="12" w:space="0" w:color="auto"/>
              <w:bottom w:val="single" w:sz="4" w:space="0" w:color="auto"/>
            </w:tcBorders>
            <w:vAlign w:val="center"/>
          </w:tcPr>
          <w:p w14:paraId="41BE2F0E" w14:textId="6294F37F" w:rsidR="009779E7" w:rsidRPr="000023E8" w:rsidRDefault="000023E8" w:rsidP="00981F98">
            <w:pPr>
              <w:pStyle w:val="af1"/>
              <w:spacing w:line="240" w:lineRule="atLeast"/>
              <w:jc w:val="center"/>
              <w:rPr>
                <w:rFonts w:ascii="Times New Roman" w:eastAsiaTheme="minorEastAsia" w:hAnsi="Times New Roman" w:hint="eastAsia"/>
                <w:szCs w:val="18"/>
              </w:rPr>
            </w:pPr>
            <w:r>
              <w:rPr>
                <w:rFonts w:ascii="Times New Roman" w:eastAsiaTheme="minorEastAsia" w:hAnsi="Times New Roman" w:hint="eastAsia"/>
                <w:szCs w:val="18"/>
              </w:rPr>
              <w:t>D</w:t>
            </w:r>
          </w:p>
        </w:tc>
        <w:tc>
          <w:tcPr>
            <w:tcW w:w="1449" w:type="pct"/>
            <w:tcBorders>
              <w:top w:val="single" w:sz="12" w:space="0" w:color="auto"/>
              <w:bottom w:val="single" w:sz="4" w:space="0" w:color="auto"/>
            </w:tcBorders>
            <w:vAlign w:val="center"/>
          </w:tcPr>
          <w:p w14:paraId="381FF8BD" w14:textId="291419C0" w:rsidR="009779E7" w:rsidRPr="000023E8" w:rsidRDefault="000023E8" w:rsidP="00981F98">
            <w:pPr>
              <w:pStyle w:val="af1"/>
              <w:spacing w:line="240" w:lineRule="atLeast"/>
              <w:jc w:val="center"/>
              <w:rPr>
                <w:rFonts w:ascii="Times New Roman" w:eastAsiaTheme="minorEastAsia" w:hAnsi="Times New Roman" w:hint="eastAsia"/>
                <w:szCs w:val="18"/>
              </w:rPr>
            </w:pPr>
            <w:r>
              <w:rPr>
                <w:rFonts w:ascii="Times New Roman" w:eastAsiaTheme="minorEastAsia" w:hAnsi="Times New Roman" w:hint="eastAsia"/>
                <w:szCs w:val="18"/>
              </w:rPr>
              <w:t>E</w:t>
            </w:r>
          </w:p>
        </w:tc>
      </w:tr>
      <w:tr w:rsidR="009779E7" w14:paraId="271DEA62" w14:textId="77777777" w:rsidTr="00981F98">
        <w:trPr>
          <w:jc w:val="center"/>
        </w:trPr>
        <w:tc>
          <w:tcPr>
            <w:tcW w:w="740" w:type="pct"/>
            <w:vMerge w:val="restart"/>
            <w:tcBorders>
              <w:top w:val="single" w:sz="4" w:space="0" w:color="auto"/>
              <w:bottom w:val="nil"/>
            </w:tcBorders>
            <w:vAlign w:val="center"/>
          </w:tcPr>
          <w:p w14:paraId="47C36033"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11</w:t>
            </w:r>
          </w:p>
        </w:tc>
        <w:tc>
          <w:tcPr>
            <w:tcW w:w="919" w:type="pct"/>
            <w:tcBorders>
              <w:top w:val="single" w:sz="4" w:space="0" w:color="auto"/>
              <w:bottom w:val="nil"/>
            </w:tcBorders>
            <w:vAlign w:val="center"/>
          </w:tcPr>
          <w:p w14:paraId="2D4E5D8B"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5.0</w:t>
            </w:r>
          </w:p>
        </w:tc>
        <w:tc>
          <w:tcPr>
            <w:tcW w:w="945" w:type="pct"/>
            <w:vMerge w:val="restart"/>
            <w:tcBorders>
              <w:top w:val="single" w:sz="4" w:space="0" w:color="auto"/>
              <w:bottom w:val="nil"/>
            </w:tcBorders>
            <w:vAlign w:val="center"/>
          </w:tcPr>
          <w:p w14:paraId="32676F3E"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60.4</w:t>
            </w:r>
          </w:p>
        </w:tc>
        <w:tc>
          <w:tcPr>
            <w:tcW w:w="947" w:type="pct"/>
            <w:vMerge w:val="restart"/>
            <w:tcBorders>
              <w:top w:val="single" w:sz="4" w:space="0" w:color="auto"/>
              <w:bottom w:val="nil"/>
            </w:tcBorders>
            <w:vAlign w:val="center"/>
          </w:tcPr>
          <w:p w14:paraId="45237DE2"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171.2</w:t>
            </w:r>
          </w:p>
        </w:tc>
        <w:tc>
          <w:tcPr>
            <w:tcW w:w="1449" w:type="pct"/>
            <w:vMerge w:val="restart"/>
            <w:tcBorders>
              <w:top w:val="single" w:sz="4" w:space="0" w:color="auto"/>
              <w:bottom w:val="nil"/>
            </w:tcBorders>
            <w:vAlign w:val="center"/>
          </w:tcPr>
          <w:p w14:paraId="7DA11134"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20.6</w:t>
            </w:r>
          </w:p>
        </w:tc>
      </w:tr>
      <w:tr w:rsidR="009779E7" w14:paraId="5FF66652" w14:textId="77777777" w:rsidTr="00981F98">
        <w:trPr>
          <w:jc w:val="center"/>
        </w:trPr>
        <w:tc>
          <w:tcPr>
            <w:tcW w:w="740" w:type="pct"/>
            <w:vMerge/>
            <w:tcBorders>
              <w:top w:val="nil"/>
              <w:bottom w:val="nil"/>
            </w:tcBorders>
            <w:vAlign w:val="center"/>
          </w:tcPr>
          <w:p w14:paraId="41B57A0F" w14:textId="77777777" w:rsidR="009779E7" w:rsidRDefault="009779E7" w:rsidP="00981F98">
            <w:pPr>
              <w:spacing w:line="240" w:lineRule="atLeast"/>
              <w:ind w:firstLine="360"/>
              <w:jc w:val="center"/>
              <w:rPr>
                <w:rFonts w:cs="Times New Roman"/>
                <w:sz w:val="18"/>
                <w:szCs w:val="18"/>
              </w:rPr>
            </w:pPr>
          </w:p>
        </w:tc>
        <w:tc>
          <w:tcPr>
            <w:tcW w:w="919" w:type="pct"/>
            <w:tcBorders>
              <w:top w:val="nil"/>
              <w:bottom w:val="nil"/>
            </w:tcBorders>
            <w:vAlign w:val="center"/>
          </w:tcPr>
          <w:p w14:paraId="6A185DB9"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4.6</w:t>
            </w:r>
          </w:p>
        </w:tc>
        <w:tc>
          <w:tcPr>
            <w:tcW w:w="945" w:type="pct"/>
            <w:vMerge/>
            <w:tcBorders>
              <w:top w:val="nil"/>
              <w:bottom w:val="nil"/>
            </w:tcBorders>
            <w:vAlign w:val="center"/>
          </w:tcPr>
          <w:p w14:paraId="43D07EF6" w14:textId="77777777" w:rsidR="009779E7" w:rsidRDefault="009779E7" w:rsidP="00981F98">
            <w:pPr>
              <w:spacing w:line="240" w:lineRule="atLeast"/>
              <w:ind w:firstLine="360"/>
              <w:rPr>
                <w:rFonts w:cs="Times New Roman"/>
                <w:sz w:val="18"/>
                <w:szCs w:val="18"/>
              </w:rPr>
            </w:pPr>
          </w:p>
        </w:tc>
        <w:tc>
          <w:tcPr>
            <w:tcW w:w="947" w:type="pct"/>
            <w:vMerge/>
            <w:tcBorders>
              <w:top w:val="nil"/>
              <w:bottom w:val="nil"/>
            </w:tcBorders>
            <w:vAlign w:val="center"/>
          </w:tcPr>
          <w:p w14:paraId="30A38DC4" w14:textId="77777777" w:rsidR="009779E7" w:rsidRDefault="009779E7" w:rsidP="00981F98">
            <w:pPr>
              <w:spacing w:line="240" w:lineRule="atLeast"/>
              <w:ind w:firstLine="360"/>
              <w:rPr>
                <w:rFonts w:cs="Times New Roman"/>
                <w:sz w:val="18"/>
                <w:szCs w:val="18"/>
              </w:rPr>
            </w:pPr>
          </w:p>
        </w:tc>
        <w:tc>
          <w:tcPr>
            <w:tcW w:w="1449" w:type="pct"/>
            <w:vMerge/>
            <w:tcBorders>
              <w:top w:val="nil"/>
              <w:bottom w:val="nil"/>
            </w:tcBorders>
            <w:vAlign w:val="center"/>
          </w:tcPr>
          <w:p w14:paraId="0D826F59" w14:textId="77777777" w:rsidR="009779E7" w:rsidRDefault="009779E7" w:rsidP="00981F98">
            <w:pPr>
              <w:spacing w:line="240" w:lineRule="atLeast"/>
              <w:ind w:firstLine="360"/>
              <w:jc w:val="center"/>
              <w:rPr>
                <w:rFonts w:cs="Times New Roman"/>
                <w:sz w:val="18"/>
                <w:szCs w:val="18"/>
              </w:rPr>
            </w:pPr>
          </w:p>
        </w:tc>
      </w:tr>
      <w:tr w:rsidR="009779E7" w14:paraId="71209C13" w14:textId="77777777" w:rsidTr="00981F98">
        <w:trPr>
          <w:jc w:val="center"/>
        </w:trPr>
        <w:tc>
          <w:tcPr>
            <w:tcW w:w="740" w:type="pct"/>
            <w:vMerge w:val="restart"/>
            <w:tcBorders>
              <w:top w:val="nil"/>
              <w:bottom w:val="nil"/>
            </w:tcBorders>
            <w:vAlign w:val="center"/>
          </w:tcPr>
          <w:p w14:paraId="0AC05273"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22</w:t>
            </w:r>
          </w:p>
        </w:tc>
        <w:tc>
          <w:tcPr>
            <w:tcW w:w="919" w:type="pct"/>
            <w:tcBorders>
              <w:top w:val="nil"/>
              <w:bottom w:val="nil"/>
            </w:tcBorders>
          </w:tcPr>
          <w:p w14:paraId="0F27C685"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5.0</w:t>
            </w:r>
          </w:p>
        </w:tc>
        <w:tc>
          <w:tcPr>
            <w:tcW w:w="945" w:type="pct"/>
            <w:vMerge w:val="restart"/>
            <w:tcBorders>
              <w:top w:val="nil"/>
              <w:bottom w:val="nil"/>
            </w:tcBorders>
            <w:vAlign w:val="center"/>
          </w:tcPr>
          <w:p w14:paraId="03F78D66"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58</w:t>
            </w:r>
          </w:p>
        </w:tc>
        <w:tc>
          <w:tcPr>
            <w:tcW w:w="947" w:type="pct"/>
            <w:vMerge w:val="restart"/>
            <w:tcBorders>
              <w:top w:val="nil"/>
              <w:bottom w:val="nil"/>
            </w:tcBorders>
            <w:vAlign w:val="center"/>
          </w:tcPr>
          <w:p w14:paraId="4AF8348E"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186.3</w:t>
            </w:r>
          </w:p>
        </w:tc>
        <w:tc>
          <w:tcPr>
            <w:tcW w:w="1449" w:type="pct"/>
            <w:vMerge w:val="restart"/>
            <w:tcBorders>
              <w:top w:val="nil"/>
              <w:bottom w:val="nil"/>
            </w:tcBorders>
            <w:vAlign w:val="center"/>
          </w:tcPr>
          <w:p w14:paraId="2F0515C3"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22.6</w:t>
            </w:r>
          </w:p>
        </w:tc>
      </w:tr>
      <w:tr w:rsidR="009779E7" w14:paraId="5F805AF3" w14:textId="77777777" w:rsidTr="00981F98">
        <w:trPr>
          <w:jc w:val="center"/>
        </w:trPr>
        <w:tc>
          <w:tcPr>
            <w:tcW w:w="740" w:type="pct"/>
            <w:vMerge/>
            <w:tcBorders>
              <w:top w:val="nil"/>
              <w:bottom w:val="nil"/>
            </w:tcBorders>
            <w:vAlign w:val="center"/>
          </w:tcPr>
          <w:p w14:paraId="0B1074A0" w14:textId="77777777" w:rsidR="009779E7" w:rsidRDefault="009779E7" w:rsidP="00981F98">
            <w:pPr>
              <w:spacing w:line="240" w:lineRule="atLeast"/>
              <w:ind w:firstLine="360"/>
              <w:jc w:val="center"/>
              <w:rPr>
                <w:rFonts w:cs="Times New Roman"/>
                <w:sz w:val="18"/>
                <w:szCs w:val="18"/>
              </w:rPr>
            </w:pPr>
          </w:p>
        </w:tc>
        <w:tc>
          <w:tcPr>
            <w:tcW w:w="919" w:type="pct"/>
            <w:tcBorders>
              <w:top w:val="nil"/>
              <w:bottom w:val="nil"/>
            </w:tcBorders>
          </w:tcPr>
          <w:p w14:paraId="1156CB03"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4.8</w:t>
            </w:r>
          </w:p>
        </w:tc>
        <w:tc>
          <w:tcPr>
            <w:tcW w:w="945" w:type="pct"/>
            <w:vMerge/>
            <w:tcBorders>
              <w:top w:val="nil"/>
              <w:bottom w:val="nil"/>
            </w:tcBorders>
            <w:vAlign w:val="center"/>
          </w:tcPr>
          <w:p w14:paraId="49B6DDFF" w14:textId="77777777" w:rsidR="009779E7" w:rsidRDefault="009779E7" w:rsidP="00981F98">
            <w:pPr>
              <w:spacing w:line="240" w:lineRule="atLeast"/>
              <w:ind w:firstLine="360"/>
              <w:rPr>
                <w:rFonts w:cs="Times New Roman"/>
                <w:sz w:val="18"/>
                <w:szCs w:val="18"/>
              </w:rPr>
            </w:pPr>
          </w:p>
        </w:tc>
        <w:tc>
          <w:tcPr>
            <w:tcW w:w="947" w:type="pct"/>
            <w:vMerge/>
            <w:tcBorders>
              <w:top w:val="nil"/>
              <w:bottom w:val="nil"/>
            </w:tcBorders>
            <w:vAlign w:val="center"/>
          </w:tcPr>
          <w:p w14:paraId="076F6A6A" w14:textId="77777777" w:rsidR="009779E7" w:rsidRDefault="009779E7" w:rsidP="00981F98">
            <w:pPr>
              <w:spacing w:line="240" w:lineRule="atLeast"/>
              <w:ind w:firstLine="360"/>
              <w:rPr>
                <w:rFonts w:cs="Times New Roman"/>
                <w:sz w:val="18"/>
                <w:szCs w:val="18"/>
              </w:rPr>
            </w:pPr>
          </w:p>
        </w:tc>
        <w:tc>
          <w:tcPr>
            <w:tcW w:w="1449" w:type="pct"/>
            <w:vMerge/>
            <w:tcBorders>
              <w:top w:val="nil"/>
              <w:bottom w:val="nil"/>
            </w:tcBorders>
            <w:vAlign w:val="center"/>
          </w:tcPr>
          <w:p w14:paraId="585211C3" w14:textId="77777777" w:rsidR="009779E7" w:rsidRDefault="009779E7" w:rsidP="00981F98">
            <w:pPr>
              <w:spacing w:line="240" w:lineRule="atLeast"/>
              <w:ind w:firstLine="360"/>
              <w:jc w:val="center"/>
              <w:rPr>
                <w:rFonts w:cs="Times New Roman"/>
                <w:sz w:val="18"/>
                <w:szCs w:val="18"/>
              </w:rPr>
            </w:pPr>
          </w:p>
        </w:tc>
      </w:tr>
      <w:tr w:rsidR="009779E7" w14:paraId="71FDD875" w14:textId="77777777" w:rsidTr="00981F98">
        <w:trPr>
          <w:jc w:val="center"/>
        </w:trPr>
        <w:tc>
          <w:tcPr>
            <w:tcW w:w="740" w:type="pct"/>
            <w:vMerge w:val="restart"/>
            <w:tcBorders>
              <w:top w:val="nil"/>
              <w:bottom w:val="single" w:sz="8" w:space="0" w:color="auto"/>
            </w:tcBorders>
            <w:vAlign w:val="center"/>
          </w:tcPr>
          <w:p w14:paraId="5A2E18CF"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44</w:t>
            </w:r>
          </w:p>
        </w:tc>
        <w:tc>
          <w:tcPr>
            <w:tcW w:w="919" w:type="pct"/>
            <w:tcBorders>
              <w:top w:val="nil"/>
              <w:bottom w:val="nil"/>
            </w:tcBorders>
          </w:tcPr>
          <w:p w14:paraId="357A92B2"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4.6</w:t>
            </w:r>
          </w:p>
        </w:tc>
        <w:tc>
          <w:tcPr>
            <w:tcW w:w="945" w:type="pct"/>
            <w:vMerge w:val="restart"/>
            <w:tcBorders>
              <w:top w:val="nil"/>
              <w:bottom w:val="single" w:sz="8" w:space="0" w:color="auto"/>
            </w:tcBorders>
            <w:vAlign w:val="center"/>
          </w:tcPr>
          <w:p w14:paraId="3A5A73CE"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56.8</w:t>
            </w:r>
          </w:p>
        </w:tc>
        <w:tc>
          <w:tcPr>
            <w:tcW w:w="947" w:type="pct"/>
            <w:vMerge w:val="restart"/>
            <w:tcBorders>
              <w:top w:val="nil"/>
              <w:bottom w:val="single" w:sz="8" w:space="0" w:color="auto"/>
            </w:tcBorders>
            <w:vAlign w:val="center"/>
          </w:tcPr>
          <w:p w14:paraId="3B198811"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168.1</w:t>
            </w:r>
          </w:p>
        </w:tc>
        <w:tc>
          <w:tcPr>
            <w:tcW w:w="1449" w:type="pct"/>
            <w:vMerge w:val="restart"/>
            <w:tcBorders>
              <w:top w:val="nil"/>
              <w:bottom w:val="single" w:sz="8" w:space="0" w:color="auto"/>
            </w:tcBorders>
            <w:vAlign w:val="center"/>
          </w:tcPr>
          <w:p w14:paraId="5D85D309"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22.6</w:t>
            </w:r>
          </w:p>
        </w:tc>
      </w:tr>
      <w:tr w:rsidR="009779E7" w14:paraId="1B979196" w14:textId="77777777" w:rsidTr="00981F98">
        <w:trPr>
          <w:jc w:val="center"/>
        </w:trPr>
        <w:tc>
          <w:tcPr>
            <w:tcW w:w="740" w:type="pct"/>
            <w:vMerge/>
            <w:tcBorders>
              <w:top w:val="single" w:sz="8" w:space="0" w:color="auto"/>
              <w:bottom w:val="single" w:sz="12" w:space="0" w:color="auto"/>
            </w:tcBorders>
          </w:tcPr>
          <w:p w14:paraId="3265F8B1" w14:textId="77777777" w:rsidR="009779E7" w:rsidRDefault="009779E7" w:rsidP="00981F98">
            <w:pPr>
              <w:spacing w:line="240" w:lineRule="atLeast"/>
              <w:ind w:firstLine="360"/>
              <w:rPr>
                <w:rFonts w:cs="Times New Roman"/>
                <w:sz w:val="18"/>
                <w:szCs w:val="18"/>
              </w:rPr>
            </w:pPr>
          </w:p>
        </w:tc>
        <w:tc>
          <w:tcPr>
            <w:tcW w:w="919" w:type="pct"/>
            <w:tcBorders>
              <w:top w:val="nil"/>
              <w:bottom w:val="single" w:sz="12" w:space="0" w:color="auto"/>
            </w:tcBorders>
          </w:tcPr>
          <w:p w14:paraId="0D025F44"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4.6</w:t>
            </w:r>
          </w:p>
        </w:tc>
        <w:tc>
          <w:tcPr>
            <w:tcW w:w="945" w:type="pct"/>
            <w:vMerge/>
            <w:tcBorders>
              <w:top w:val="single" w:sz="8" w:space="0" w:color="auto"/>
              <w:bottom w:val="single" w:sz="12" w:space="0" w:color="auto"/>
            </w:tcBorders>
            <w:vAlign w:val="center"/>
          </w:tcPr>
          <w:p w14:paraId="2F0D79B0" w14:textId="77777777" w:rsidR="009779E7" w:rsidRDefault="009779E7" w:rsidP="00981F98">
            <w:pPr>
              <w:spacing w:line="240" w:lineRule="atLeast"/>
              <w:ind w:firstLine="360"/>
              <w:rPr>
                <w:rFonts w:cs="Times New Roman"/>
                <w:sz w:val="18"/>
                <w:szCs w:val="18"/>
              </w:rPr>
            </w:pPr>
          </w:p>
        </w:tc>
        <w:tc>
          <w:tcPr>
            <w:tcW w:w="947" w:type="pct"/>
            <w:vMerge/>
            <w:tcBorders>
              <w:top w:val="single" w:sz="8" w:space="0" w:color="auto"/>
              <w:bottom w:val="single" w:sz="12" w:space="0" w:color="auto"/>
            </w:tcBorders>
          </w:tcPr>
          <w:p w14:paraId="33022171" w14:textId="77777777" w:rsidR="009779E7" w:rsidRDefault="009779E7" w:rsidP="00981F98">
            <w:pPr>
              <w:spacing w:line="240" w:lineRule="atLeast"/>
              <w:ind w:firstLine="360"/>
              <w:rPr>
                <w:rFonts w:cs="Times New Roman"/>
                <w:sz w:val="18"/>
                <w:szCs w:val="18"/>
              </w:rPr>
            </w:pPr>
          </w:p>
        </w:tc>
        <w:tc>
          <w:tcPr>
            <w:tcW w:w="1449" w:type="pct"/>
            <w:vMerge/>
            <w:tcBorders>
              <w:top w:val="single" w:sz="8" w:space="0" w:color="auto"/>
              <w:bottom w:val="single" w:sz="12" w:space="0" w:color="auto"/>
            </w:tcBorders>
          </w:tcPr>
          <w:p w14:paraId="73C9B0FB" w14:textId="77777777" w:rsidR="009779E7" w:rsidRDefault="009779E7" w:rsidP="00981F98">
            <w:pPr>
              <w:spacing w:line="240" w:lineRule="atLeast"/>
              <w:ind w:firstLine="360"/>
              <w:rPr>
                <w:rFonts w:cs="Times New Roman"/>
                <w:sz w:val="18"/>
                <w:szCs w:val="18"/>
              </w:rPr>
            </w:pPr>
          </w:p>
        </w:tc>
      </w:tr>
    </w:tbl>
    <w:p w14:paraId="20B8D979" w14:textId="77777777" w:rsidR="009779E7" w:rsidRDefault="009779E7" w:rsidP="009779E7">
      <w:pPr>
        <w:pStyle w:val="af"/>
        <w:ind w:firstLine="361"/>
      </w:pPr>
    </w:p>
    <w:p w14:paraId="03B08BDF" w14:textId="1806FE83" w:rsidR="005962FA" w:rsidRPr="005962FA" w:rsidRDefault="009779E7" w:rsidP="005962FA">
      <w:pPr>
        <w:ind w:firstLineChars="0" w:firstLine="0"/>
        <w:rPr>
          <w:highlight w:val="green"/>
        </w:rPr>
      </w:pPr>
      <w:r w:rsidRPr="009779E7">
        <w:rPr>
          <w:highlight w:val="green"/>
        </w:rPr>
        <w:t xml:space="preserve">Small table: Text should be centered; use </w:t>
      </w:r>
      <w:proofErr w:type="spellStart"/>
      <w:r w:rsidRPr="009779E7">
        <w:rPr>
          <w:highlight w:val="green"/>
        </w:rPr>
        <w:t>Songti</w:t>
      </w:r>
      <w:proofErr w:type="spellEnd"/>
      <w:r w:rsidRPr="009779E7">
        <w:rPr>
          <w:highlight w:val="green"/>
        </w:rPr>
        <w:t xml:space="preserve"> size 10 for Chinese and Times New Roman size 10 for English. Set the table to “Do not allow line breaks across pages,” and ensure the table is displayed in its entirety within the column (format based on the journal *Rubbish*)</w:t>
      </w:r>
      <w:r w:rsidR="00DC7663">
        <w:rPr>
          <w:rFonts w:hint="eastAsia"/>
          <w:highlight w:val="green"/>
        </w:rPr>
        <w:t>.</w:t>
      </w:r>
    </w:p>
    <w:p w14:paraId="3D4CFE77" w14:textId="26F2946C" w:rsidR="009779E7" w:rsidRDefault="009779E7" w:rsidP="009779E7">
      <w:pPr>
        <w:ind w:firstLine="420"/>
      </w:pPr>
    </w:p>
    <w:p w14:paraId="4DCAE7A8" w14:textId="77777777" w:rsidR="009779E7" w:rsidRDefault="009779E7" w:rsidP="009779E7">
      <w:pPr>
        <w:ind w:firstLine="420"/>
        <w:sectPr w:rsidR="009779E7" w:rsidSect="009779E7">
          <w:type w:val="continuous"/>
          <w:pgSz w:w="11906" w:h="16838"/>
          <w:pgMar w:top="1440" w:right="1080" w:bottom="1440" w:left="1080" w:header="851" w:footer="992" w:gutter="0"/>
          <w:cols w:num="2" w:space="720" w:equalWidth="0">
            <w:col w:w="4660" w:space="425"/>
            <w:col w:w="4660"/>
          </w:cols>
          <w:docGrid w:type="lines" w:linePitch="312"/>
        </w:sectPr>
      </w:pPr>
    </w:p>
    <w:p w14:paraId="7C25FC5B" w14:textId="79170EDD" w:rsidR="009779E7" w:rsidRDefault="00483E89" w:rsidP="009779E7">
      <w:pPr>
        <w:pStyle w:val="af"/>
        <w:ind w:firstLine="361"/>
      </w:pPr>
      <w:bookmarkStart w:id="4" w:name="OLE_LINK9"/>
      <w:r w:rsidRPr="00483E89">
        <w:t xml:space="preserve">Table </w:t>
      </w:r>
      <w:proofErr w:type="gramStart"/>
      <w:r w:rsidRPr="00483E89">
        <w:t>2</w:t>
      </w:r>
      <w:r>
        <w:rPr>
          <w:rFonts w:hint="eastAsia"/>
        </w:rPr>
        <w:t xml:space="preserve">  </w:t>
      </w:r>
      <w:r w:rsidRPr="00483E89">
        <w:t>Sample</w:t>
      </w:r>
      <w:proofErr w:type="gramEnd"/>
      <w:r w:rsidRPr="00483E89">
        <w:t xml:space="preserve"> </w:t>
      </w:r>
      <w:r w:rsidR="009D03C9">
        <w:rPr>
          <w:rFonts w:hint="eastAsia"/>
        </w:rPr>
        <w:t>t</w:t>
      </w:r>
      <w:r w:rsidRPr="00483E89">
        <w:t>able</w:t>
      </w:r>
    </w:p>
    <w:tbl>
      <w:tblPr>
        <w:tblW w:w="9889" w:type="dxa"/>
        <w:tblBorders>
          <w:top w:val="single" w:sz="12" w:space="0" w:color="auto"/>
          <w:bottom w:val="single" w:sz="12" w:space="0" w:color="auto"/>
        </w:tblBorders>
        <w:tblLayout w:type="fixed"/>
        <w:tblLook w:val="04A0" w:firstRow="1" w:lastRow="0" w:firstColumn="1" w:lastColumn="0" w:noHBand="0" w:noVBand="1"/>
      </w:tblPr>
      <w:tblGrid>
        <w:gridCol w:w="1951"/>
        <w:gridCol w:w="1701"/>
        <w:gridCol w:w="1276"/>
        <w:gridCol w:w="1559"/>
        <w:gridCol w:w="1877"/>
        <w:gridCol w:w="1525"/>
      </w:tblGrid>
      <w:tr w:rsidR="009779E7" w14:paraId="09288D28" w14:textId="77777777" w:rsidTr="00981F98">
        <w:tc>
          <w:tcPr>
            <w:tcW w:w="1951" w:type="dxa"/>
            <w:tcBorders>
              <w:bottom w:val="single" w:sz="4" w:space="0" w:color="auto"/>
            </w:tcBorders>
            <w:vAlign w:val="center"/>
          </w:tcPr>
          <w:bookmarkEnd w:id="4"/>
          <w:p w14:paraId="584F3794" w14:textId="36BA66B8" w:rsidR="009779E7" w:rsidRDefault="000023E8" w:rsidP="00981F98">
            <w:pPr>
              <w:pStyle w:val="af1"/>
              <w:spacing w:line="240" w:lineRule="atLeast"/>
              <w:jc w:val="center"/>
              <w:rPr>
                <w:rFonts w:ascii="Times New Roman" w:hAnsi="Times New Roman" w:hint="eastAsia"/>
                <w:szCs w:val="18"/>
              </w:rPr>
            </w:pPr>
            <w:r>
              <w:rPr>
                <w:rFonts w:ascii="Times New Roman" w:hAnsi="Times New Roman" w:hint="eastAsia"/>
                <w:szCs w:val="18"/>
              </w:rPr>
              <w:t>A</w:t>
            </w:r>
          </w:p>
        </w:tc>
        <w:tc>
          <w:tcPr>
            <w:tcW w:w="1701" w:type="dxa"/>
            <w:tcBorders>
              <w:bottom w:val="single" w:sz="4" w:space="0" w:color="auto"/>
            </w:tcBorders>
            <w:vAlign w:val="center"/>
          </w:tcPr>
          <w:p w14:paraId="721400CE" w14:textId="4E39E528" w:rsidR="009779E7" w:rsidRDefault="000023E8" w:rsidP="00981F98">
            <w:pPr>
              <w:pStyle w:val="af1"/>
              <w:spacing w:line="240" w:lineRule="atLeast"/>
              <w:jc w:val="center"/>
              <w:rPr>
                <w:rFonts w:ascii="Times New Roman" w:hAnsi="Times New Roman" w:hint="eastAsia"/>
                <w:szCs w:val="18"/>
              </w:rPr>
            </w:pPr>
            <w:r>
              <w:rPr>
                <w:rFonts w:ascii="Times New Roman" w:hAnsi="Times New Roman" w:hint="eastAsia"/>
                <w:szCs w:val="18"/>
              </w:rPr>
              <w:t>B</w:t>
            </w:r>
          </w:p>
        </w:tc>
        <w:tc>
          <w:tcPr>
            <w:tcW w:w="1276" w:type="dxa"/>
            <w:tcBorders>
              <w:bottom w:val="single" w:sz="4" w:space="0" w:color="auto"/>
            </w:tcBorders>
            <w:vAlign w:val="center"/>
          </w:tcPr>
          <w:p w14:paraId="046FC917" w14:textId="3F9DC94C" w:rsidR="009779E7" w:rsidRDefault="000023E8" w:rsidP="00981F98">
            <w:pPr>
              <w:pStyle w:val="af1"/>
              <w:spacing w:line="240" w:lineRule="atLeast"/>
              <w:jc w:val="center"/>
              <w:rPr>
                <w:rFonts w:ascii="Times New Roman" w:hAnsi="Times New Roman"/>
                <w:szCs w:val="18"/>
              </w:rPr>
            </w:pPr>
            <w:r>
              <w:rPr>
                <w:rFonts w:ascii="Times New Roman" w:hAnsi="Times New Roman" w:hint="eastAsia"/>
                <w:szCs w:val="18"/>
              </w:rPr>
              <w:t>C</w:t>
            </w:r>
          </w:p>
        </w:tc>
        <w:tc>
          <w:tcPr>
            <w:tcW w:w="1559" w:type="dxa"/>
            <w:tcBorders>
              <w:bottom w:val="single" w:sz="4" w:space="0" w:color="auto"/>
            </w:tcBorders>
            <w:vAlign w:val="center"/>
          </w:tcPr>
          <w:p w14:paraId="4F821A59" w14:textId="75500FC8" w:rsidR="009779E7" w:rsidRDefault="000023E8" w:rsidP="00981F98">
            <w:pPr>
              <w:pStyle w:val="af1"/>
              <w:spacing w:line="240" w:lineRule="atLeast"/>
              <w:jc w:val="center"/>
              <w:rPr>
                <w:rFonts w:ascii="Times New Roman" w:hAnsi="Times New Roman"/>
                <w:szCs w:val="18"/>
              </w:rPr>
            </w:pPr>
            <w:r>
              <w:rPr>
                <w:rFonts w:ascii="Times New Roman" w:hAnsi="Times New Roman" w:hint="eastAsia"/>
                <w:szCs w:val="18"/>
              </w:rPr>
              <w:t>D</w:t>
            </w:r>
          </w:p>
        </w:tc>
        <w:tc>
          <w:tcPr>
            <w:tcW w:w="1877" w:type="dxa"/>
            <w:tcBorders>
              <w:bottom w:val="single" w:sz="4" w:space="0" w:color="auto"/>
            </w:tcBorders>
            <w:vAlign w:val="center"/>
          </w:tcPr>
          <w:p w14:paraId="4D399B81" w14:textId="3EAEB4F4" w:rsidR="009779E7" w:rsidRDefault="000023E8" w:rsidP="00981F98">
            <w:pPr>
              <w:pStyle w:val="af1"/>
              <w:spacing w:line="240" w:lineRule="atLeast"/>
              <w:jc w:val="center"/>
              <w:rPr>
                <w:rFonts w:ascii="Times New Roman" w:hAnsi="Times New Roman"/>
                <w:szCs w:val="18"/>
              </w:rPr>
            </w:pPr>
            <w:r>
              <w:rPr>
                <w:rFonts w:ascii="Times New Roman" w:hAnsi="Times New Roman" w:hint="eastAsia"/>
                <w:szCs w:val="18"/>
              </w:rPr>
              <w:t>E</w:t>
            </w:r>
          </w:p>
        </w:tc>
        <w:tc>
          <w:tcPr>
            <w:tcW w:w="1525" w:type="dxa"/>
            <w:tcBorders>
              <w:bottom w:val="single" w:sz="4" w:space="0" w:color="auto"/>
            </w:tcBorders>
            <w:vAlign w:val="center"/>
          </w:tcPr>
          <w:p w14:paraId="360F6F2B" w14:textId="5F6BBAC4" w:rsidR="009779E7" w:rsidRDefault="000023E8" w:rsidP="00981F98">
            <w:pPr>
              <w:pStyle w:val="af1"/>
              <w:spacing w:line="240" w:lineRule="atLeast"/>
              <w:jc w:val="center"/>
              <w:rPr>
                <w:rFonts w:ascii="Times New Roman" w:hAnsi="Times New Roman" w:hint="eastAsia"/>
                <w:szCs w:val="18"/>
              </w:rPr>
            </w:pPr>
            <w:r>
              <w:rPr>
                <w:rFonts w:ascii="Times New Roman" w:hAnsi="Times New Roman" w:hint="eastAsia"/>
                <w:szCs w:val="18"/>
              </w:rPr>
              <w:t>F</w:t>
            </w:r>
          </w:p>
        </w:tc>
      </w:tr>
      <w:tr w:rsidR="009779E7" w14:paraId="16483C97" w14:textId="77777777" w:rsidTr="00981F98">
        <w:trPr>
          <w:trHeight w:val="90"/>
        </w:trPr>
        <w:tc>
          <w:tcPr>
            <w:tcW w:w="1951" w:type="dxa"/>
            <w:tcBorders>
              <w:top w:val="single" w:sz="4" w:space="0" w:color="auto"/>
              <w:bottom w:val="nil"/>
            </w:tcBorders>
          </w:tcPr>
          <w:p w14:paraId="73BBE469"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D1</w:t>
            </w:r>
          </w:p>
        </w:tc>
        <w:tc>
          <w:tcPr>
            <w:tcW w:w="1701" w:type="dxa"/>
            <w:tcBorders>
              <w:top w:val="single" w:sz="4" w:space="0" w:color="auto"/>
              <w:bottom w:val="nil"/>
            </w:tcBorders>
            <w:vAlign w:val="center"/>
          </w:tcPr>
          <w:p w14:paraId="0A3688C8"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50</w:t>
            </w:r>
          </w:p>
        </w:tc>
        <w:tc>
          <w:tcPr>
            <w:tcW w:w="1276" w:type="dxa"/>
            <w:tcBorders>
              <w:top w:val="single" w:sz="4" w:space="0" w:color="auto"/>
              <w:bottom w:val="nil"/>
            </w:tcBorders>
            <w:vAlign w:val="center"/>
          </w:tcPr>
          <w:p w14:paraId="692A2537"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0.15</w:t>
            </w:r>
          </w:p>
        </w:tc>
        <w:tc>
          <w:tcPr>
            <w:tcW w:w="1559" w:type="dxa"/>
            <w:tcBorders>
              <w:top w:val="single" w:sz="4" w:space="0" w:color="auto"/>
              <w:bottom w:val="nil"/>
            </w:tcBorders>
            <w:vAlign w:val="center"/>
          </w:tcPr>
          <w:p w14:paraId="10E2908A"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5×10</w:t>
            </w:r>
            <w:r>
              <w:rPr>
                <w:rFonts w:ascii="Times New Roman" w:hAnsi="Times New Roman"/>
                <w:szCs w:val="18"/>
                <w:vertAlign w:val="superscript"/>
              </w:rPr>
              <w:t>-8</w:t>
            </w:r>
          </w:p>
        </w:tc>
        <w:tc>
          <w:tcPr>
            <w:tcW w:w="1877" w:type="dxa"/>
            <w:tcBorders>
              <w:top w:val="single" w:sz="4" w:space="0" w:color="auto"/>
              <w:bottom w:val="nil"/>
            </w:tcBorders>
            <w:vAlign w:val="center"/>
          </w:tcPr>
          <w:p w14:paraId="5ECFC4A4"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180</w:t>
            </w:r>
          </w:p>
        </w:tc>
        <w:tc>
          <w:tcPr>
            <w:tcW w:w="1525" w:type="dxa"/>
            <w:tcBorders>
              <w:top w:val="single" w:sz="4" w:space="0" w:color="auto"/>
              <w:bottom w:val="nil"/>
            </w:tcBorders>
            <w:vAlign w:val="center"/>
          </w:tcPr>
          <w:p w14:paraId="63B79E7E"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20.0</w:t>
            </w:r>
          </w:p>
        </w:tc>
      </w:tr>
      <w:tr w:rsidR="009779E7" w14:paraId="786665F8" w14:textId="77777777" w:rsidTr="00981F98">
        <w:tc>
          <w:tcPr>
            <w:tcW w:w="1951" w:type="dxa"/>
            <w:tcBorders>
              <w:top w:val="nil"/>
              <w:bottom w:val="nil"/>
            </w:tcBorders>
          </w:tcPr>
          <w:p w14:paraId="6C492726"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D2</w:t>
            </w:r>
          </w:p>
        </w:tc>
        <w:tc>
          <w:tcPr>
            <w:tcW w:w="1701" w:type="dxa"/>
            <w:tcBorders>
              <w:top w:val="nil"/>
              <w:bottom w:val="nil"/>
            </w:tcBorders>
            <w:vAlign w:val="center"/>
          </w:tcPr>
          <w:p w14:paraId="4D6FC2C8"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57</w:t>
            </w:r>
          </w:p>
        </w:tc>
        <w:tc>
          <w:tcPr>
            <w:tcW w:w="1276" w:type="dxa"/>
            <w:tcBorders>
              <w:top w:val="nil"/>
              <w:bottom w:val="nil"/>
            </w:tcBorders>
            <w:vAlign w:val="center"/>
          </w:tcPr>
          <w:p w14:paraId="539054BD"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0.16</w:t>
            </w:r>
          </w:p>
        </w:tc>
        <w:tc>
          <w:tcPr>
            <w:tcW w:w="1559" w:type="dxa"/>
            <w:tcBorders>
              <w:top w:val="nil"/>
              <w:bottom w:val="nil"/>
            </w:tcBorders>
            <w:vAlign w:val="center"/>
          </w:tcPr>
          <w:p w14:paraId="630FA795"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6×10</w:t>
            </w:r>
            <w:r>
              <w:rPr>
                <w:rFonts w:ascii="Times New Roman" w:hAnsi="Times New Roman"/>
                <w:szCs w:val="18"/>
                <w:vertAlign w:val="superscript"/>
              </w:rPr>
              <w:t>-8</w:t>
            </w:r>
          </w:p>
        </w:tc>
        <w:tc>
          <w:tcPr>
            <w:tcW w:w="1877" w:type="dxa"/>
            <w:tcBorders>
              <w:top w:val="nil"/>
              <w:bottom w:val="nil"/>
            </w:tcBorders>
            <w:vAlign w:val="center"/>
          </w:tcPr>
          <w:p w14:paraId="6A9CDF8F"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165</w:t>
            </w:r>
          </w:p>
        </w:tc>
        <w:tc>
          <w:tcPr>
            <w:tcW w:w="1525" w:type="dxa"/>
            <w:tcBorders>
              <w:top w:val="nil"/>
              <w:bottom w:val="nil"/>
            </w:tcBorders>
            <w:vAlign w:val="center"/>
          </w:tcPr>
          <w:p w14:paraId="1F396863"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22.0</w:t>
            </w:r>
          </w:p>
        </w:tc>
      </w:tr>
      <w:tr w:rsidR="009779E7" w14:paraId="75BDCF9B" w14:textId="77777777" w:rsidTr="00981F98">
        <w:tc>
          <w:tcPr>
            <w:tcW w:w="1951" w:type="dxa"/>
            <w:tcBorders>
              <w:top w:val="nil"/>
              <w:bottom w:val="single" w:sz="4" w:space="0" w:color="auto"/>
            </w:tcBorders>
          </w:tcPr>
          <w:p w14:paraId="0B62CA4A"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D3</w:t>
            </w:r>
          </w:p>
        </w:tc>
        <w:tc>
          <w:tcPr>
            <w:tcW w:w="1701" w:type="dxa"/>
            <w:tcBorders>
              <w:top w:val="nil"/>
              <w:bottom w:val="single" w:sz="4" w:space="0" w:color="auto"/>
            </w:tcBorders>
            <w:vAlign w:val="center"/>
          </w:tcPr>
          <w:p w14:paraId="67F741A3"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80</w:t>
            </w:r>
          </w:p>
        </w:tc>
        <w:tc>
          <w:tcPr>
            <w:tcW w:w="1276" w:type="dxa"/>
            <w:tcBorders>
              <w:top w:val="nil"/>
              <w:bottom w:val="single" w:sz="4" w:space="0" w:color="auto"/>
            </w:tcBorders>
            <w:vAlign w:val="center"/>
          </w:tcPr>
          <w:p w14:paraId="139DF25E"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0.19</w:t>
            </w:r>
          </w:p>
        </w:tc>
        <w:tc>
          <w:tcPr>
            <w:tcW w:w="1559" w:type="dxa"/>
            <w:tcBorders>
              <w:top w:val="nil"/>
              <w:bottom w:val="single" w:sz="4" w:space="0" w:color="auto"/>
            </w:tcBorders>
            <w:vAlign w:val="center"/>
          </w:tcPr>
          <w:p w14:paraId="2D67C60F"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9×10</w:t>
            </w:r>
            <w:r>
              <w:rPr>
                <w:rFonts w:ascii="Times New Roman" w:hAnsi="Times New Roman"/>
                <w:szCs w:val="18"/>
                <w:vertAlign w:val="superscript"/>
              </w:rPr>
              <w:t>-8</w:t>
            </w:r>
          </w:p>
        </w:tc>
        <w:tc>
          <w:tcPr>
            <w:tcW w:w="1877" w:type="dxa"/>
            <w:tcBorders>
              <w:top w:val="nil"/>
              <w:bottom w:val="single" w:sz="4" w:space="0" w:color="auto"/>
            </w:tcBorders>
            <w:vAlign w:val="center"/>
          </w:tcPr>
          <w:p w14:paraId="0125F2FD"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187</w:t>
            </w:r>
          </w:p>
        </w:tc>
        <w:tc>
          <w:tcPr>
            <w:tcW w:w="1525" w:type="dxa"/>
            <w:tcBorders>
              <w:top w:val="nil"/>
              <w:bottom w:val="single" w:sz="4" w:space="0" w:color="auto"/>
            </w:tcBorders>
            <w:vAlign w:val="center"/>
          </w:tcPr>
          <w:p w14:paraId="27E7769B" w14:textId="77777777" w:rsidR="009779E7" w:rsidRDefault="009779E7" w:rsidP="00981F98">
            <w:pPr>
              <w:pStyle w:val="af1"/>
              <w:spacing w:line="240" w:lineRule="atLeast"/>
              <w:jc w:val="center"/>
              <w:rPr>
                <w:rFonts w:ascii="Times New Roman" w:hAnsi="Times New Roman"/>
                <w:szCs w:val="18"/>
              </w:rPr>
            </w:pPr>
            <w:r>
              <w:rPr>
                <w:rFonts w:ascii="Times New Roman" w:hAnsi="Times New Roman"/>
                <w:szCs w:val="18"/>
              </w:rPr>
              <w:t>25.5</w:t>
            </w:r>
          </w:p>
        </w:tc>
      </w:tr>
    </w:tbl>
    <w:p w14:paraId="02FA29A3" w14:textId="521BFC53" w:rsidR="001F4FE2" w:rsidRPr="001F4FE2" w:rsidRDefault="00BF54A6" w:rsidP="001F4FE2">
      <w:pPr>
        <w:ind w:firstLineChars="0" w:firstLine="0"/>
        <w:rPr>
          <w:rFonts w:hint="eastAsia"/>
          <w:highlight w:val="green"/>
        </w:rPr>
      </w:pPr>
      <w:bookmarkStart w:id="5" w:name="OLE_LINK6"/>
      <w:r w:rsidRPr="00BF54A6">
        <w:rPr>
          <w:highlight w:val="green"/>
        </w:rPr>
        <w:t xml:space="preserve">Large tables: Center the text; use </w:t>
      </w:r>
      <w:proofErr w:type="spellStart"/>
      <w:r w:rsidRPr="00BF54A6">
        <w:rPr>
          <w:highlight w:val="green"/>
        </w:rPr>
        <w:t>Songti</w:t>
      </w:r>
      <w:proofErr w:type="spellEnd"/>
      <w:r w:rsidRPr="00BF54A6">
        <w:rPr>
          <w:highlight w:val="green"/>
        </w:rPr>
        <w:t xml:space="preserve"> size 10 for Chinese and Times New Roman size 10 for English. Set the table to “Do not allow line breaks across pages”; the table must be displayed in its entirety within the columns. We recommend enabling the “Show column markers” feature to confirm the section break positions, making it easier to continue using the two-column layout later in the document. (Formatting is based on the Rubbish journal.)</w:t>
      </w:r>
      <w:bookmarkEnd w:id="5"/>
    </w:p>
    <w:p w14:paraId="59E9EB38" w14:textId="13CB8D58" w:rsidR="00154A40" w:rsidRDefault="009779E7" w:rsidP="001F4FE2">
      <w:pPr>
        <w:ind w:firstLineChars="0" w:firstLine="0"/>
        <w:rPr>
          <w:rFonts w:hint="eastAsia"/>
        </w:rPr>
      </w:pPr>
      <w:r>
        <w:rPr>
          <w:rFonts w:hint="eastAsia"/>
        </w:rPr>
        <w:br w:type="page"/>
      </w:r>
      <w:r>
        <w:rPr>
          <w:rFonts w:hint="eastAsia"/>
        </w:rPr>
        <w:lastRenderedPageBreak/>
        <w:t>参考文献（</w:t>
      </w:r>
      <w:r>
        <w:rPr>
          <w:rFonts w:hint="eastAsia"/>
        </w:rPr>
        <w:t>References</w:t>
      </w:r>
      <w:r>
        <w:rPr>
          <w:rFonts w:hint="eastAsia"/>
        </w:rPr>
        <w:t>）</w:t>
      </w:r>
    </w:p>
    <w:p w14:paraId="49BFA79A" w14:textId="49CE3E1A" w:rsidR="00154A40" w:rsidRPr="00154A40" w:rsidRDefault="00154A40" w:rsidP="00154A40">
      <w:pPr>
        <w:pStyle w:val="a"/>
        <w:numPr>
          <w:ilvl w:val="0"/>
          <w:numId w:val="3"/>
        </w:numPr>
      </w:pPr>
      <w:r w:rsidRPr="00154A40">
        <w:t>Gary S. Becker. 1992. An Economic Analysis of Human Behavior. American Miscellany</w:t>
      </w:r>
    </w:p>
    <w:p w14:paraId="588DA692" w14:textId="5D52BA9F" w:rsidR="00154A40" w:rsidRPr="00154A40" w:rsidRDefault="00154A40" w:rsidP="00154A40">
      <w:pPr>
        <w:pStyle w:val="a"/>
        <w:numPr>
          <w:ilvl w:val="0"/>
          <w:numId w:val="3"/>
        </w:numPr>
      </w:pPr>
      <w:r w:rsidRPr="00154A40">
        <w:t>The clueless advisor, the senior master’s student about to graduate, the junior master’s student offering advice, the junior female student slacking off, the girlfriend the senior master’s student insisted on adding, and the professor I don’t know but who covers publication fees. 2026. A Study on the Decision-Making Problem When a Girlfriend Suggests “Let’s Just Grab a Bite.” Rubbish</w:t>
      </w:r>
    </w:p>
    <w:p w14:paraId="4D3C10E5" w14:textId="08FC5E0C" w:rsidR="00154A40" w:rsidRPr="00154A40" w:rsidRDefault="00154A40" w:rsidP="00154A40">
      <w:pPr>
        <w:pStyle w:val="a"/>
        <w:numPr>
          <w:ilvl w:val="0"/>
          <w:numId w:val="3"/>
        </w:numPr>
      </w:pPr>
      <w:r w:rsidRPr="00154A40">
        <w:t xml:space="preserve">Professor </w:t>
      </w:r>
      <w:proofErr w:type="spellStart"/>
      <w:r w:rsidRPr="00154A40">
        <w:t>Benwu</w:t>
      </w:r>
      <w:proofErr w:type="spellEnd"/>
      <w:r w:rsidRPr="00154A40">
        <w:t>, the “Anything Goes” Professor. 2026. “Whatever” Is Not Whatever: The Redistribution of Emotional Labor in the Outsourcing of Everyday Decisions. Rubbish.</w:t>
      </w:r>
    </w:p>
    <w:p w14:paraId="14610393" w14:textId="39B2C052" w:rsidR="00154A40" w:rsidRPr="00154A40" w:rsidRDefault="00154A40" w:rsidP="00154A40">
      <w:pPr>
        <w:pStyle w:val="a"/>
        <w:numPr>
          <w:ilvl w:val="0"/>
          <w:numId w:val="3"/>
        </w:numPr>
      </w:pPr>
      <w:r w:rsidRPr="00154A40">
        <w:t xml:space="preserve">Li </w:t>
      </w:r>
      <w:proofErr w:type="spellStart"/>
      <w:r w:rsidRPr="00154A40">
        <w:t>Youyou</w:t>
      </w:r>
      <w:proofErr w:type="spellEnd"/>
      <w:r w:rsidRPr="00154A40">
        <w:t xml:space="preserve">. 2026. A Study on the Mechanisms of “Whatever” Decision Failure: With a Discussion on Responsibility Avoidance in Everyday Negotiations. Litter Human </w:t>
      </w:r>
      <w:proofErr w:type="spellStart"/>
      <w:r w:rsidRPr="00154A40">
        <w:t>Behaviour</w:t>
      </w:r>
      <w:proofErr w:type="spellEnd"/>
      <w:r w:rsidRPr="00154A40">
        <w:t>. Article.</w:t>
      </w:r>
    </w:p>
    <w:p w14:paraId="7DA1B5B0" w14:textId="1AFAE092" w:rsidR="00154A40" w:rsidRPr="00154A40" w:rsidRDefault="00154A40" w:rsidP="00154A40">
      <w:pPr>
        <w:pStyle w:val="a"/>
        <w:numPr>
          <w:ilvl w:val="0"/>
          <w:numId w:val="3"/>
        </w:numPr>
        <w:rPr>
          <w:rFonts w:hint="eastAsia"/>
        </w:rPr>
      </w:pPr>
      <w:r w:rsidRPr="00154A40">
        <w:t xml:space="preserve">Teacher Li </w:t>
      </w:r>
      <w:proofErr w:type="spellStart"/>
      <w:r w:rsidRPr="00154A40">
        <w:t>Youyou</w:t>
      </w:r>
      <w:proofErr w:type="spellEnd"/>
      <w:r w:rsidRPr="00154A40">
        <w:t>. 2026. In Search of the “Missing Mentor”: The Mechanisms Behind the “Academic Orphan” Phenomenon in Graduate Studies and a Survival Guide. Hell. Article.</w:t>
      </w:r>
    </w:p>
    <w:p w14:paraId="02E6FE1C" w14:textId="77777777" w:rsidR="009779E7" w:rsidRDefault="009779E7" w:rsidP="009779E7">
      <w:pPr>
        <w:widowControl/>
        <w:spacing w:line="240" w:lineRule="atLeast"/>
        <w:ind w:firstLineChars="0" w:firstLine="0"/>
        <w:jc w:val="left"/>
        <w:rPr>
          <w:rFonts w:hint="eastAsia"/>
          <w:color w:val="000000"/>
          <w:sz w:val="16"/>
          <w:szCs w:val="16"/>
          <w:highlight w:val="green"/>
        </w:rPr>
      </w:pPr>
    </w:p>
    <w:p w14:paraId="72AF3AB5" w14:textId="77777777" w:rsidR="009779E7" w:rsidRDefault="009779E7" w:rsidP="009779E7">
      <w:pPr>
        <w:widowControl/>
        <w:spacing w:line="240" w:lineRule="atLeast"/>
        <w:ind w:firstLineChars="0" w:firstLine="0"/>
        <w:jc w:val="left"/>
        <w:rPr>
          <w:color w:val="000000"/>
          <w:sz w:val="16"/>
          <w:szCs w:val="16"/>
          <w:highlight w:val="green"/>
        </w:rPr>
      </w:pPr>
    </w:p>
    <w:p w14:paraId="476C16FC" w14:textId="77777777" w:rsidR="009779E7" w:rsidRDefault="009779E7" w:rsidP="009779E7">
      <w:pPr>
        <w:widowControl/>
        <w:spacing w:line="240" w:lineRule="atLeast"/>
        <w:ind w:firstLineChars="0" w:firstLine="0"/>
        <w:jc w:val="left"/>
        <w:rPr>
          <w:color w:val="000000"/>
          <w:sz w:val="16"/>
          <w:szCs w:val="16"/>
          <w:highlight w:val="green"/>
        </w:rPr>
      </w:pPr>
    </w:p>
    <w:p w14:paraId="3A483213" w14:textId="64678417" w:rsidR="00537D57" w:rsidRPr="00537D57" w:rsidRDefault="00537D57" w:rsidP="00537D57">
      <w:pPr>
        <w:widowControl/>
        <w:spacing w:line="240" w:lineRule="atLeast"/>
        <w:ind w:firstLineChars="0" w:firstLine="0"/>
        <w:rPr>
          <w:color w:val="000000"/>
          <w:sz w:val="16"/>
          <w:szCs w:val="16"/>
          <w:highlight w:val="green"/>
        </w:rPr>
      </w:pPr>
      <w:bookmarkStart w:id="6" w:name="OLE_LINK7"/>
      <w:r w:rsidRPr="00537D57">
        <w:rPr>
          <w:color w:val="000000"/>
          <w:sz w:val="16"/>
          <w:szCs w:val="16"/>
          <w:highlight w:val="green"/>
        </w:rPr>
        <w:t>After copying and pasting the references, simply use the Format Painter. However, make sure the reference numbers are aligned with the character “</w:t>
      </w:r>
      <w:r w:rsidRPr="00537D57">
        <w:rPr>
          <w:color w:val="000000"/>
          <w:sz w:val="16"/>
          <w:szCs w:val="16"/>
          <w:highlight w:val="green"/>
        </w:rPr>
        <w:t>参</w:t>
      </w:r>
      <w:r w:rsidRPr="00537D57">
        <w:rPr>
          <w:color w:val="000000"/>
          <w:sz w:val="16"/>
          <w:szCs w:val="16"/>
          <w:highlight w:val="green"/>
        </w:rPr>
        <w:t>.” Once you've finished editing, be sure to delete all the green-highlighted placeholder text.</w:t>
      </w:r>
    </w:p>
    <w:p w14:paraId="18BA9B3D" w14:textId="7EB5C91B" w:rsidR="009779E7" w:rsidRDefault="009779E7" w:rsidP="009779E7">
      <w:pPr>
        <w:widowControl/>
        <w:spacing w:line="240" w:lineRule="atLeast"/>
        <w:ind w:firstLineChars="0" w:firstLine="0"/>
        <w:jc w:val="left"/>
        <w:rPr>
          <w:color w:val="000000"/>
          <w:sz w:val="16"/>
          <w:szCs w:val="16"/>
        </w:rPr>
      </w:pPr>
    </w:p>
    <w:bookmarkEnd w:id="6"/>
    <w:p w14:paraId="49E236E5" w14:textId="77777777" w:rsidR="009779E7" w:rsidRDefault="009779E7" w:rsidP="009779E7">
      <w:pPr>
        <w:ind w:firstLineChars="0" w:firstLine="0"/>
      </w:pPr>
    </w:p>
    <w:p w14:paraId="0660D0D4" w14:textId="77777777" w:rsidR="009779E7" w:rsidRDefault="009779E7" w:rsidP="009779E7">
      <w:pPr>
        <w:ind w:firstLineChars="0" w:firstLine="0"/>
        <w:rPr>
          <w:szCs w:val="32"/>
        </w:rPr>
        <w:sectPr w:rsidR="009779E7" w:rsidSect="009779E7">
          <w:footerReference w:type="default" r:id="rId23"/>
          <w:type w:val="continuous"/>
          <w:pgSz w:w="11906" w:h="16838"/>
          <w:pgMar w:top="1440" w:right="1080" w:bottom="1440" w:left="1080" w:header="851" w:footer="992" w:gutter="0"/>
          <w:cols w:space="425"/>
          <w:docGrid w:type="lines" w:linePitch="312"/>
        </w:sectPr>
      </w:pPr>
    </w:p>
    <w:p w14:paraId="4B37FC21" w14:textId="77777777" w:rsidR="009779E7" w:rsidRDefault="009779E7" w:rsidP="009779E7">
      <w:pPr>
        <w:ind w:firstLineChars="0" w:firstLine="0"/>
        <w:rPr>
          <w:szCs w:val="32"/>
        </w:rPr>
      </w:pPr>
    </w:p>
    <w:p w14:paraId="1E75F110" w14:textId="77777777" w:rsidR="00E32EFB" w:rsidRPr="009779E7" w:rsidRDefault="00E32EFB">
      <w:pPr>
        <w:ind w:firstLineChars="0" w:firstLine="0"/>
        <w:rPr>
          <w:szCs w:val="32"/>
        </w:rPr>
      </w:pPr>
    </w:p>
    <w:sectPr w:rsidR="00E32EFB" w:rsidRPr="009779E7">
      <w:headerReference w:type="default" r:id="rId24"/>
      <w:footerReference w:type="default" r:id="rId25"/>
      <w:type w:val="continuous"/>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31466" w14:textId="77777777" w:rsidR="00F9592B" w:rsidRDefault="00F9592B">
      <w:pPr>
        <w:spacing w:line="240" w:lineRule="auto"/>
        <w:ind w:firstLine="420"/>
      </w:pPr>
      <w:r>
        <w:separator/>
      </w:r>
    </w:p>
  </w:endnote>
  <w:endnote w:type="continuationSeparator" w:id="0">
    <w:p w14:paraId="6FED7A6E" w14:textId="77777777" w:rsidR="00F9592B" w:rsidRDefault="00F9592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Academy Engraved LET">
    <w:altName w:val="Colonna MT"/>
    <w:charset w:val="00"/>
    <w:family w:val="auto"/>
    <w:pitch w:val="default"/>
    <w:sig w:usb0="8000007F" w:usb1="4000000A" w:usb2="00000000" w:usb3="00000000" w:csb0="00000001" w:csb1="00000000"/>
  </w:font>
  <w:font w:name="仿宋">
    <w:altName w:val="仿宋-简"/>
    <w:panose1 w:val="02010609060101010101"/>
    <w:charset w:val="86"/>
    <w:family w:val="modern"/>
    <w:pitch w:val="fixed"/>
    <w:sig w:usb0="800002BF" w:usb1="38CF7CFA" w:usb2="00000016" w:usb3="00000000" w:csb0="00040001" w:csb1="00000000"/>
  </w:font>
  <w:font w:name="sans-serif">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A10000EF" w:usb1="4201F9EE" w:usb2="02000000" w:usb3="00000000" w:csb0="60000193" w:csb1="0DD4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581D6" w14:textId="77777777" w:rsidR="00AD3B0C" w:rsidRDefault="00AD3B0C">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B786" w14:textId="77777777" w:rsidR="00E32EFB" w:rsidRDefault="00000000">
    <w:pPr>
      <w:pStyle w:val="a4"/>
      <w:ind w:firstLine="360"/>
    </w:pPr>
    <w:r>
      <w:rPr>
        <w:noProof/>
      </w:rPr>
      <mc:AlternateContent>
        <mc:Choice Requires="wps">
          <w:drawing>
            <wp:anchor distT="0" distB="0" distL="114300" distR="114300" simplePos="0" relativeHeight="251659264" behindDoc="0" locked="0" layoutInCell="1" allowOverlap="1" wp14:anchorId="440F6486" wp14:editId="1D9050C2">
              <wp:simplePos x="0" y="0"/>
              <wp:positionH relativeFrom="margin">
                <wp:posOffset>2845435</wp:posOffset>
              </wp:positionH>
              <wp:positionV relativeFrom="paragraph">
                <wp:posOffset>307975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689F2" w14:textId="77777777" w:rsidR="00E32EFB" w:rsidRDefault="00000000">
                          <w:pPr>
                            <w:pStyle w:val="a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0F6486" id="_x0000_t202" coordsize="21600,21600" o:spt="202" path="m,l,21600r21600,l21600,xe">
              <v:stroke joinstyle="miter"/>
              <v:path gradientshapeok="t" o:connecttype="rect"/>
            </v:shapetype>
            <v:shape id="文本框 7" o:spid="_x0000_s1026" type="#_x0000_t202" style="position:absolute;left:0;text-align:left;margin-left:224.05pt;margin-top:24.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IfEOuPdAAAA&#10;CgEAAA8AAABkcnMvZG93bnJldi54bWxMj01Pg0AQhu8m/ofNmHizS4UioSyNNuLRxOKhxy07Arof&#10;ZHdL8d87nvQ2H0/eeabaLUazGX0YnRWwXiXA0HZOjbYX8N42dwWwEKVVUjuLAr4xwK6+vqpkqdzF&#10;vuF8iD2jEBtKKWCIcSo5D92ARoaVm9DS7sN5IyO1vufKywuFG83vkyTnRo6WLgxywv2A3dfhbATs&#10;m7b1Mwavj/jSpJ+vTxk+L0Lc3iyPW2ARl/gHw68+qUNNTid3tiowLSDLijWhVBQbYAQ8pDkNTgLS&#10;NN8Aryv+/4X6BwAA//8DAFBLAQItABQABgAIAAAAIQC2gziS/gAAAOEBAAATAAAAAAAAAAAAAAAA&#10;AAAAAABbQ29udGVudF9UeXBlc10ueG1sUEsBAi0AFAAGAAgAAAAhADj9If/WAAAAlAEAAAsAAAAA&#10;AAAAAAAAAAAALwEAAF9yZWxzLy5yZWxzUEsBAi0AFAAGAAgAAAAhAPx/KpQ9AgAA5AQAAA4AAAAA&#10;AAAAAAAAAAAALgIAAGRycy9lMm9Eb2MueG1sUEsBAi0AFAAGAAgAAAAhAIfEOuPdAAAACgEAAA8A&#10;AAAAAAAAAAAAAAAAlwQAAGRycy9kb3ducmV2LnhtbFBLBQYAAAAABAAEAPMAAAChBQAAAAA=&#10;" filled="f" stroked="f" strokeweight=".5pt">
              <v:textbox style="mso-fit-shape-to-text:t" inset="0,0,0,0">
                <w:txbxContent>
                  <w:p w14:paraId="3EA689F2" w14:textId="77777777" w:rsidR="00E32EFB" w:rsidRDefault="00000000">
                    <w:pPr>
                      <w:pStyle w:val="a4"/>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C23CE" w14:textId="77777777" w:rsidR="00E32EFB" w:rsidRDefault="00000000" w:rsidP="00AD3B0C">
    <w:pPr>
      <w:pStyle w:val="a6"/>
      <w:spacing w:beforeAutospacing="0" w:after="0" w:afterAutospacing="0"/>
      <w:ind w:firstLineChars="0" w:firstLine="0"/>
      <w:jc w:val="both"/>
      <w:rPr>
        <w:rStyle w:val="Char"/>
        <w:color w:val="auto"/>
        <w:sz w:val="18"/>
        <w:szCs w:val="18"/>
      </w:rPr>
    </w:pPr>
    <w:r>
      <w:rPr>
        <w:rStyle w:val="Char"/>
        <w:color w:val="auto"/>
        <w:sz w:val="18"/>
        <w:szCs w:val="18"/>
      </w:rPr>
      <w:t>基金项目：</w:t>
    </w:r>
    <w:r>
      <w:rPr>
        <w:rStyle w:val="Char"/>
        <w:rFonts w:ascii="宋体" w:eastAsia="宋体" w:hAnsi="宋体" w:cs="宋体"/>
        <w:color w:val="auto"/>
        <w:sz w:val="18"/>
        <w:szCs w:val="18"/>
        <w:highlight w:val="green"/>
      </w:rPr>
      <w:t>没有则删掉</w:t>
    </w:r>
  </w:p>
  <w:p w14:paraId="02E67D64" w14:textId="77777777" w:rsidR="00E32EFB" w:rsidRDefault="00000000" w:rsidP="00AD3B0C">
    <w:pPr>
      <w:pStyle w:val="a6"/>
      <w:spacing w:beforeAutospacing="0" w:after="0" w:afterAutospacing="0"/>
      <w:ind w:firstLineChars="0" w:firstLine="0"/>
      <w:jc w:val="both"/>
    </w:pPr>
    <w:r>
      <w:rPr>
        <w:noProof/>
        <w:sz w:val="18"/>
      </w:rPr>
      <mc:AlternateContent>
        <mc:Choice Requires="wps">
          <w:drawing>
            <wp:anchor distT="0" distB="0" distL="114300" distR="114300" simplePos="0" relativeHeight="251662336" behindDoc="0" locked="0" layoutInCell="1" allowOverlap="1" wp14:anchorId="4476E16B" wp14:editId="14002CDF">
              <wp:simplePos x="0" y="0"/>
              <wp:positionH relativeFrom="margin">
                <wp:posOffset>2647950</wp:posOffset>
              </wp:positionH>
              <wp:positionV relativeFrom="paragraph">
                <wp:posOffset>310515</wp:posOffset>
              </wp:positionV>
              <wp:extent cx="581025" cy="361950"/>
              <wp:effectExtent l="0" t="0" r="9525" b="0"/>
              <wp:wrapNone/>
              <wp:docPr id="15" name="文本框 15"/>
              <wp:cNvGraphicFramePr/>
              <a:graphic xmlns:a="http://schemas.openxmlformats.org/drawingml/2006/main">
                <a:graphicData uri="http://schemas.microsoft.com/office/word/2010/wordprocessingShape">
                  <wps:wsp>
                    <wps:cNvSpPr txBox="1"/>
                    <wps:spPr>
                      <a:xfrm>
                        <a:off x="0" y="0"/>
                        <a:ext cx="581025"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F04B5" w14:textId="77777777" w:rsidR="00E32EFB" w:rsidRDefault="00000000" w:rsidP="00AD3B0C">
                          <w:pPr>
                            <w:pStyle w:val="a4"/>
                            <w:ind w:firstLine="360"/>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476E16B" id="_x0000_t202" coordsize="21600,21600" o:spt="202" path="m,l,21600r21600,l21600,xe">
              <v:stroke joinstyle="miter"/>
              <v:path gradientshapeok="t" o:connecttype="rect"/>
            </v:shapetype>
            <v:shape id="文本框 15" o:spid="_x0000_s1027" type="#_x0000_t202" style="position:absolute;left:0;text-align:left;margin-left:208.5pt;margin-top:24.45pt;width:45.75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RsRgIAAOsEAAAOAAAAZHJzL2Uyb0RvYy54bWysVE2P2jAQvVfqf7B8LwFWoC0irCgrqkqo&#10;u1pa9Wwcm1i1Pa5tSOiv79ghsN32slUvzsTz5uvNjOd3rdHkKHxQYEs6GgwpEZZDpey+pF+/rN/d&#10;UhIisxXTYEVJTyLQu8XbN/PGzcQYatCV8ASd2DBrXEnrGN2sKAKvhWFhAE5YVErwhkX89fui8qxB&#10;70YX4+FwWjTgK+eBixDw9r5T0kX2L6Xg8UHKICLRJcXcYj59PnfpLBZzNtt75mrFz2mwf8jCMGUx&#10;6MXVPYuMHLz6w5VR3EMAGQccTAFSKi5yDVjNaPiimm3NnMi1IDnBXWgK/88t/3zcukdPYvsBWmxg&#10;IqRxYRbwMtXTSm/SFzMlqEcKTxfaRBsJx8vJ7Wg4nlDCUXUzHb2fZFqLq7HzIX4UYEgSSuqxK5ks&#10;dtyEiAER2kNSLAtrpXXujLakKen0Bl3+pkELbdHwmmqW4kmLhNP2SUiiqpxxusjzJFbakyPDSWCc&#10;CxtzsdkTohNKYtjXGJ7xyVTkWXuN8cUiRwYbL8ZGWfC53hdpV9/7lGWH7xno6k4UxHbXYuHPOrmD&#10;6oQN9tDNfnB8rbANGxbiI/M47NhTXOD4gIfUgHTDWaKkBv/zb/cJjzOIWkoaXJ6Shh8H5gUl+pPF&#10;6Uyb1gu+F3a9YA9mBdiFET4NjmcRDXzUvSg9mG+418sUBVXMcoxV0tiLq9itML4LXCyXGYT75Fjc&#10;2K3jyXVi1cLyEEGqPGOJnY6LM2u4UXn0ztufVvb5f0Zd36jFLwAAAP//AwBQSwMEFAAGAAgAAAAh&#10;AJbs+dbfAAAACgEAAA8AAABkcnMvZG93bnJldi54bWxMj01PhDAQhu8m/odmTLy5LUaURcrG+HHT&#10;VVdN9FZoBWI7JW1h8d87nvQ2k3nyzvNWm8VZNpsQB48SspUAZrD1esBOwuvL3UkBLCaFWlmPRsK3&#10;ibCpDw8qVWq/x2cz71LHKARjqST0KY0l57HtjVNx5UeDdPv0walEa+i4DmpP4c7yUyHOuVMD0ode&#10;jea6N+3XbnIS7HsM941IH/NN95CeHvn0dpttpTw+Wq4ugSWzpD8YfvVJHWpyavyEOjIr4Sy7oC6J&#10;hmINjIBcFDmwhkiRr4HXFf9fof4BAAD//wMAUEsBAi0AFAAGAAgAAAAhALaDOJL+AAAA4QEAABMA&#10;AAAAAAAAAAAAAAAAAAAAAFtDb250ZW50X1R5cGVzXS54bWxQSwECLQAUAAYACAAAACEAOP0h/9YA&#10;AACUAQAACwAAAAAAAAAAAAAAAAAvAQAAX3JlbHMvLnJlbHNQSwECLQAUAAYACAAAACEA99ykbEYC&#10;AADrBAAADgAAAAAAAAAAAAAAAAAuAgAAZHJzL2Uyb0RvYy54bWxQSwECLQAUAAYACAAAACEAluz5&#10;1t8AAAAKAQAADwAAAAAAAAAAAAAAAACgBAAAZHJzL2Rvd25yZXYueG1sUEsFBgAAAAAEAAQA8wAA&#10;AKwFAAAAAA==&#10;" filled="f" stroked="f" strokeweight=".5pt">
              <v:textbox inset="0,0,0,0">
                <w:txbxContent>
                  <w:p w14:paraId="106F04B5" w14:textId="77777777" w:rsidR="00E32EFB" w:rsidRDefault="00000000" w:rsidP="00AD3B0C">
                    <w:pPr>
                      <w:pStyle w:val="a4"/>
                      <w:ind w:firstLine="360"/>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Style w:val="Char"/>
        <w:color w:val="auto"/>
        <w:sz w:val="18"/>
        <w:szCs w:val="18"/>
      </w:rPr>
      <w:t>作者简介：</w:t>
    </w:r>
    <w:r>
      <w:rPr>
        <w:rStyle w:val="Char"/>
        <w:rFonts w:ascii="宋体" w:eastAsia="宋体" w:hAnsi="宋体" w:cs="宋体" w:hint="eastAsia"/>
        <w:color w:val="auto"/>
        <w:sz w:val="18"/>
        <w:szCs w:val="18"/>
      </w:rPr>
      <w:t>姓名（出生年份-），性别，学历，职称，研究方向。</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DA6B3" w14:textId="77777777" w:rsidR="00E32EFB" w:rsidRDefault="00000000">
    <w:pPr>
      <w:pStyle w:val="a4"/>
      <w:ind w:firstLine="360"/>
    </w:pPr>
    <w:r>
      <w:rPr>
        <w:noProof/>
      </w:rPr>
      <mc:AlternateContent>
        <mc:Choice Requires="wps">
          <w:drawing>
            <wp:anchor distT="0" distB="0" distL="114300" distR="114300" simplePos="0" relativeHeight="251661312" behindDoc="0" locked="0" layoutInCell="1" allowOverlap="1" wp14:anchorId="2038F6BA" wp14:editId="445DF86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7D9DB" w14:textId="77777777" w:rsidR="00E32EFB" w:rsidRDefault="00000000">
                          <w:pPr>
                            <w:pStyle w:val="a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38F6BA"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107D9DB" w14:textId="77777777" w:rsidR="00E32EFB" w:rsidRDefault="00000000">
                    <w:pPr>
                      <w:pStyle w:val="a4"/>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3E9A5" w14:textId="77777777" w:rsidR="009779E7" w:rsidRDefault="009779E7">
    <w:pPr>
      <w:pStyle w:val="a4"/>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31D9" w14:textId="77777777" w:rsidR="009779E7" w:rsidRDefault="009779E7">
    <w:pPr>
      <w:pStyle w:val="a4"/>
      <w:ind w:firstLine="360"/>
    </w:pPr>
    <w:r>
      <w:rPr>
        <w:noProof/>
      </w:rPr>
      <mc:AlternateContent>
        <mc:Choice Requires="wps">
          <w:drawing>
            <wp:anchor distT="0" distB="0" distL="114300" distR="114300" simplePos="0" relativeHeight="251664384" behindDoc="0" locked="0" layoutInCell="1" allowOverlap="1" wp14:anchorId="1E777FBB" wp14:editId="696BDB22">
              <wp:simplePos x="0" y="0"/>
              <wp:positionH relativeFrom="margin">
                <wp:posOffset>2845435</wp:posOffset>
              </wp:positionH>
              <wp:positionV relativeFrom="paragraph">
                <wp:posOffset>307975</wp:posOffset>
              </wp:positionV>
              <wp:extent cx="1828800" cy="1828800"/>
              <wp:effectExtent l="0" t="0" r="0" b="0"/>
              <wp:wrapNone/>
              <wp:docPr id="2040866952" name="文本框 20408669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2249A" w14:textId="77777777" w:rsidR="009779E7" w:rsidRDefault="009779E7">
                          <w:pPr>
                            <w:pStyle w:val="a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777FBB" id="_x0000_t202" coordsize="21600,21600" o:spt="202" path="m,l,21600r21600,l21600,xe">
              <v:stroke joinstyle="miter"/>
              <v:path gradientshapeok="t" o:connecttype="rect"/>
            </v:shapetype>
            <v:shape id="文本框 2040866952" o:spid="_x0000_s1029" type="#_x0000_t202" style="position:absolute;left:0;text-align:left;margin-left:224.05pt;margin-top:24.25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CHxDrj&#10;3QAAAAoBAAAPAAAAZHJzL2Rvd25yZXYueG1sTI9NT4NAEIbvJv6HzZh4s0uFIqEsjTbi0cTiocct&#10;OwK6H2R3S/HfO570Nh9P3nmm2i1Gsxl9GJ0VsF4lwNB2To22F/DeNncFsBClVVI7iwK+McCuvr6q&#10;ZKncxb7hfIg9oxAbSilgiHEqOQ/dgEaGlZvQ0u7DeSMjtb7nyssLhRvN75Mk50aOli4McsL9gN3X&#10;4WwE7Ju29TMGr4/40qSfr08ZPi9C3N4sj1tgEZf4B8OvPqlDTU4nd7YqMC0gy4o1oVQUG2AEPKQ5&#10;DU4C0jTfAK8r/v+F+gcAAP//AwBQSwECLQAUAAYACAAAACEAtoM4kv4AAADhAQAAEwAAAAAAAAAA&#10;AAAAAAAAAAAAW0NvbnRlbnRfVHlwZXNdLnhtbFBLAQItABQABgAIAAAAIQA4/SH/1gAAAJQBAAAL&#10;AAAAAAAAAAAAAAAAAC8BAABfcmVscy8ucmVsc1BLAQItABQABgAIAAAAIQCl5F/VQQIAAOsEAAAO&#10;AAAAAAAAAAAAAAAAAC4CAABkcnMvZTJvRG9jLnhtbFBLAQItABQABgAIAAAAIQCHxDrj3QAAAAoB&#10;AAAPAAAAAAAAAAAAAAAAAJsEAABkcnMvZG93bnJldi54bWxQSwUGAAAAAAQABADzAAAApQUAAAAA&#10;" filled="f" stroked="f" strokeweight=".5pt">
              <v:textbox style="mso-fit-shape-to-text:t" inset="0,0,0,0">
                <w:txbxContent>
                  <w:p w14:paraId="5C92249A" w14:textId="77777777" w:rsidR="009779E7" w:rsidRDefault="009779E7">
                    <w:pPr>
                      <w:pStyle w:val="a4"/>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7A9CC" w14:textId="77777777" w:rsidR="009779E7" w:rsidRDefault="009779E7" w:rsidP="00AD3B0C">
    <w:pPr>
      <w:pStyle w:val="a6"/>
      <w:spacing w:beforeAutospacing="0" w:after="0" w:afterAutospacing="0"/>
      <w:ind w:firstLineChars="0" w:firstLine="0"/>
      <w:jc w:val="both"/>
      <w:rPr>
        <w:rStyle w:val="Char"/>
        <w:color w:val="auto"/>
        <w:sz w:val="18"/>
        <w:szCs w:val="18"/>
      </w:rPr>
    </w:pPr>
    <w:r>
      <w:rPr>
        <w:rStyle w:val="Char"/>
        <w:color w:val="auto"/>
        <w:sz w:val="18"/>
        <w:szCs w:val="18"/>
      </w:rPr>
      <w:t>基金项目：</w:t>
    </w:r>
    <w:r>
      <w:rPr>
        <w:rStyle w:val="Char"/>
        <w:rFonts w:ascii="宋体" w:eastAsia="宋体" w:hAnsi="宋体" w:cs="宋体"/>
        <w:color w:val="auto"/>
        <w:sz w:val="18"/>
        <w:szCs w:val="18"/>
        <w:highlight w:val="green"/>
      </w:rPr>
      <w:t>没有则删掉</w:t>
    </w:r>
  </w:p>
  <w:p w14:paraId="15A9AFFC" w14:textId="77777777" w:rsidR="009779E7" w:rsidRDefault="009779E7" w:rsidP="00AD3B0C">
    <w:pPr>
      <w:pStyle w:val="a6"/>
      <w:spacing w:beforeAutospacing="0" w:after="0" w:afterAutospacing="0"/>
      <w:ind w:firstLineChars="0" w:firstLine="0"/>
      <w:jc w:val="both"/>
    </w:pPr>
    <w:r>
      <w:rPr>
        <w:noProof/>
        <w:sz w:val="18"/>
      </w:rPr>
      <mc:AlternateContent>
        <mc:Choice Requires="wps">
          <w:drawing>
            <wp:anchor distT="0" distB="0" distL="114300" distR="114300" simplePos="0" relativeHeight="251666432" behindDoc="0" locked="0" layoutInCell="1" allowOverlap="1" wp14:anchorId="69C29C03" wp14:editId="69E8182C">
              <wp:simplePos x="0" y="0"/>
              <wp:positionH relativeFrom="margin">
                <wp:posOffset>2647950</wp:posOffset>
              </wp:positionH>
              <wp:positionV relativeFrom="paragraph">
                <wp:posOffset>310515</wp:posOffset>
              </wp:positionV>
              <wp:extent cx="581025" cy="361950"/>
              <wp:effectExtent l="0" t="0" r="9525" b="0"/>
              <wp:wrapNone/>
              <wp:docPr id="2117980365" name="文本框 2117980365"/>
              <wp:cNvGraphicFramePr/>
              <a:graphic xmlns:a="http://schemas.openxmlformats.org/drawingml/2006/main">
                <a:graphicData uri="http://schemas.microsoft.com/office/word/2010/wordprocessingShape">
                  <wps:wsp>
                    <wps:cNvSpPr txBox="1"/>
                    <wps:spPr>
                      <a:xfrm>
                        <a:off x="0" y="0"/>
                        <a:ext cx="581025"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619F6" w14:textId="77777777" w:rsidR="009779E7" w:rsidRDefault="009779E7" w:rsidP="00AD3B0C">
                          <w:pPr>
                            <w:pStyle w:val="a4"/>
                            <w:ind w:firstLine="360"/>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9C29C03" id="_x0000_t202" coordsize="21600,21600" o:spt="202" path="m,l,21600r21600,l21600,xe">
              <v:stroke joinstyle="miter"/>
              <v:path gradientshapeok="t" o:connecttype="rect"/>
            </v:shapetype>
            <v:shape id="文本框 2117980365" o:spid="_x0000_s1030" type="#_x0000_t202" style="position:absolute;left:0;text-align:left;margin-left:208.5pt;margin-top:24.45pt;width:45.75pt;height: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MSAIAAOsEAAAOAAAAZHJzL2Uyb0RvYy54bWysVN+PEjEQfjfxf2j6LguckJOwXJALxoR4&#10;l0Pjc+m2bGPbqW1hF/96p10W9PTljC/d2c43v76Z6fyuNZochQ8KbElHgyElwnKolN2X9Mvn9Ztb&#10;SkJktmIarCjpSQR6t3j9at64mRhDDboSnqATG2aNK2kdo5sVReC1MCwMwAmLSgnesIi/fl9UnjXo&#10;3ehiPBxOiwZ85TxwEQLe3ndKusj+pRQ8PkgZRCS6pJhbzKfP5y6dxWLOZnvPXK34OQ32D1kYpiwG&#10;vbi6Z5GRg1d/uDKKewgg44CDKUBKxUWuAasZDZ9Vs62ZE7kWJCe4C03h/7nln45b9+hJbN9Diw1M&#10;hDQuzAJepnpa6U36YqYE9Ujh6UKbaCPheDm5HQ3HE0o4qm6mo3eTTGtxNXY+xA8CDElCST12JZPF&#10;jpsQMSBCe0iKZWGttM6d0ZY0JZ3eoMvfNGihLRpeU81SPGmRcNo+CUlUlTNOF3mexEp7cmQ4CYxz&#10;YWMuNntCdEJJDPsSwzM+mYo8ay8xvljkyGDjxdgoCz7X+yzt6lufsuzwPQNd3YmC2O5aLLykb/tO&#10;7qA6YYM9dLMfHF8rbMOGhfjIPA479hQXOD7gITUg3XCWKKnB//jbfcLjDKKWkgaXp6Th+4F5QYn+&#10;aHE606b1gu+FXS/Yg1kBdmGET4PjWUQDH3UvSg/mK+71MkVBFbMcY5U09uIqdiuM7wIXy2UG4T45&#10;Fjd263hynVi1sDxEkCrPWGKn4+LMGm5UHr3z9qeV/fU/o65v1OInAAAA//8DAFBLAwQUAAYACAAA&#10;ACEAluz51t8AAAAKAQAADwAAAGRycy9kb3ducmV2LnhtbEyPTU+EMBCG7yb+h2ZMvLktRpRFysb4&#10;cdNVV030VmgFYjslbWHx3zue9DaTefLO81abxVk2mxAHjxKylQBmsPV6wE7C68vdSQEsJoVaWY9G&#10;wreJsKkPDypVar/HZzPvUscoBGOpJPQpjSXnse2NU3HlR4N0+/TBqURr6LgOak/hzvJTIc65UwPS&#10;h16N5ro37dduchLsewz3jUgf8033kJ4e+fR2m22lPD5ari6BJbOkPxh+9UkdanJq/IQ6MivhLLug&#10;LomGYg2MgFwUObCGSJGvgdcV/1+h/gEAAP//AwBQSwECLQAUAAYACAAAACEAtoM4kv4AAADhAQAA&#10;EwAAAAAAAAAAAAAAAAAAAAAAW0NvbnRlbnRfVHlwZXNdLnhtbFBLAQItABQABgAIAAAAIQA4/SH/&#10;1gAAAJQBAAALAAAAAAAAAAAAAAAAAC8BAABfcmVscy8ucmVsc1BLAQItABQABgAIAAAAIQBx/QSM&#10;SAIAAOsEAAAOAAAAAAAAAAAAAAAAAC4CAABkcnMvZTJvRG9jLnhtbFBLAQItABQABgAIAAAAIQCW&#10;7PnW3wAAAAoBAAAPAAAAAAAAAAAAAAAAAKIEAABkcnMvZG93bnJldi54bWxQSwUGAAAAAAQABADz&#10;AAAArgUAAAAA&#10;" filled="f" stroked="f" strokeweight=".5pt">
              <v:textbox inset="0,0,0,0">
                <w:txbxContent>
                  <w:p w14:paraId="403619F6" w14:textId="77777777" w:rsidR="009779E7" w:rsidRDefault="009779E7" w:rsidP="00AD3B0C">
                    <w:pPr>
                      <w:pStyle w:val="a4"/>
                      <w:ind w:firstLine="360"/>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Style w:val="Char"/>
        <w:color w:val="auto"/>
        <w:sz w:val="18"/>
        <w:szCs w:val="18"/>
      </w:rPr>
      <w:t>作者简介：</w:t>
    </w:r>
    <w:r>
      <w:rPr>
        <w:rStyle w:val="Char"/>
        <w:rFonts w:ascii="宋体" w:eastAsia="宋体" w:hAnsi="宋体" w:cs="宋体" w:hint="eastAsia"/>
        <w:color w:val="auto"/>
        <w:sz w:val="18"/>
        <w:szCs w:val="18"/>
      </w:rPr>
      <w:t>姓名（出生年份-），性别，学历，职称，研究方向。</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02C6" w14:textId="77777777" w:rsidR="009779E7" w:rsidRDefault="009779E7">
    <w:pPr>
      <w:pStyle w:val="a4"/>
      <w:ind w:firstLine="360"/>
    </w:pPr>
    <w:r>
      <w:rPr>
        <w:noProof/>
      </w:rPr>
      <mc:AlternateContent>
        <mc:Choice Requires="wps">
          <w:drawing>
            <wp:anchor distT="0" distB="0" distL="114300" distR="114300" simplePos="0" relativeHeight="251665408" behindDoc="0" locked="0" layoutInCell="1" allowOverlap="1" wp14:anchorId="07F43E35" wp14:editId="40033226">
              <wp:simplePos x="0" y="0"/>
              <wp:positionH relativeFrom="margin">
                <wp:align>center</wp:align>
              </wp:positionH>
              <wp:positionV relativeFrom="paragraph">
                <wp:posOffset>0</wp:posOffset>
              </wp:positionV>
              <wp:extent cx="1828800" cy="1828800"/>
              <wp:effectExtent l="0" t="0" r="0" b="0"/>
              <wp:wrapNone/>
              <wp:docPr id="414114733" name="文本框 4141147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F5D5F" w14:textId="77777777" w:rsidR="009779E7" w:rsidRDefault="009779E7">
                          <w:pPr>
                            <w:pStyle w:val="a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F43E35" id="_x0000_t202" coordsize="21600,21600" o:spt="202" path="m,l,21600r21600,l21600,xe">
              <v:stroke joinstyle="miter"/>
              <v:path gradientshapeok="t" o:connecttype="rect"/>
            </v:shapetype>
            <v:shape id="文本框 414114733" o:spid="_x0000_s103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F5F5D5F" w14:textId="77777777" w:rsidR="009779E7" w:rsidRDefault="009779E7">
                    <w:pPr>
                      <w:pStyle w:val="a4"/>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DEA9B" w14:textId="77777777" w:rsidR="00E32EFB" w:rsidRDefault="00000000">
    <w:pPr>
      <w:pStyle w:val="a4"/>
      <w:ind w:firstLine="360"/>
    </w:pPr>
    <w:r>
      <w:rPr>
        <w:noProof/>
      </w:rPr>
      <mc:AlternateContent>
        <mc:Choice Requires="wps">
          <w:drawing>
            <wp:anchor distT="0" distB="0" distL="114300" distR="114300" simplePos="0" relativeHeight="251660288" behindDoc="0" locked="0" layoutInCell="1" allowOverlap="1" wp14:anchorId="640EDE5B" wp14:editId="29753495">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46E20" w14:textId="77777777" w:rsidR="00E32EFB" w:rsidRDefault="00000000">
                          <w:pPr>
                            <w:pStyle w:val="a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0EDE5B"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1C46E20" w14:textId="77777777" w:rsidR="00E32EFB" w:rsidRDefault="00000000">
                    <w:pPr>
                      <w:pStyle w:val="a4"/>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2B25E" w14:textId="77777777" w:rsidR="00F9592B" w:rsidRDefault="00F9592B">
      <w:pPr>
        <w:spacing w:after="0" w:line="240" w:lineRule="auto"/>
        <w:ind w:firstLine="420"/>
      </w:pPr>
      <w:r>
        <w:separator/>
      </w:r>
    </w:p>
  </w:footnote>
  <w:footnote w:type="continuationSeparator" w:id="0">
    <w:p w14:paraId="4B2958BF" w14:textId="77777777" w:rsidR="00F9592B" w:rsidRDefault="00F9592B">
      <w:pPr>
        <w:spacing w:after="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3C9BE" w14:textId="77777777" w:rsidR="00AD3B0C" w:rsidRDefault="00AD3B0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C8E7F" w14:textId="77777777" w:rsidR="00E32EFB" w:rsidRDefault="00000000">
    <w:pPr>
      <w:pStyle w:val="a5"/>
      <w:spacing w:line="240" w:lineRule="auto"/>
      <w:ind w:firstLineChars="0" w:firstLine="0"/>
    </w:pPr>
    <w:r>
      <w:rPr>
        <w:rFonts w:ascii="Academy Engraved LET" w:hAnsi="Academy Engraved LET" w:cs="Academy Engraved LET"/>
        <w:i/>
        <w:iCs/>
        <w:sz w:val="28"/>
        <w:szCs w:val="28"/>
        <w:u w:val="double"/>
      </w:rPr>
      <w:t xml:space="preserve">  Journal of Nothingness</w:t>
    </w:r>
    <w:r>
      <w:rPr>
        <w:rFonts w:ascii="Academy Engraved LET" w:hAnsi="Academy Engraved LET" w:cs="Academy Engraved LET"/>
        <w:i/>
        <w:iCs/>
        <w:sz w:val="32"/>
        <w:szCs w:val="32"/>
        <w:u w:val="double"/>
      </w:rPr>
      <w:t xml:space="preserve">                      </w:t>
    </w:r>
    <w:r>
      <w:rPr>
        <w:rFonts w:ascii="Academy Engraved LET" w:eastAsia="楷体" w:hAnsi="Academy Engraved LET" w:cs="Academy Engraved LET"/>
        <w:i/>
        <w:iCs/>
        <w:sz w:val="32"/>
        <w:szCs w:val="32"/>
        <w:u w:val="double"/>
      </w:rPr>
      <w:t xml:space="preserve">       </w:t>
    </w:r>
    <w:r>
      <w:rPr>
        <w:rFonts w:ascii="仿宋" w:eastAsia="仿宋" w:hAnsi="仿宋" w:cs="仿宋" w:hint="eastAsia"/>
        <w:i/>
        <w:sz w:val="28"/>
        <w:szCs w:val="28"/>
        <w:u w:val="double"/>
      </w:rPr>
      <w:t>虚无期刊</w:t>
    </w:r>
    <w:r>
      <w:rPr>
        <w:rFonts w:ascii="Times New Roman Regular" w:hAnsi="Times New Roman Regular" w:cs="Times New Roman Regular"/>
        <w:sz w:val="32"/>
        <w:szCs w:val="32"/>
        <w:u w:val="doub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68499" w14:textId="77777777" w:rsidR="00E32EFB" w:rsidRDefault="00000000">
    <w:pPr>
      <w:pStyle w:val="1"/>
      <w:keepNext w:val="0"/>
      <w:keepLines w:val="0"/>
      <w:widowControl/>
      <w:spacing w:before="0" w:after="0" w:line="240" w:lineRule="auto"/>
      <w:ind w:firstLineChars="0" w:firstLine="0"/>
      <w:rPr>
        <w:sz w:val="48"/>
        <w:szCs w:val="48"/>
      </w:rPr>
    </w:pPr>
    <w:r>
      <w:rPr>
        <w:rFonts w:ascii="Academy Engraved LET" w:hAnsi="Academy Engraved LET" w:cs="Academy Engraved LET"/>
        <w:b w:val="0"/>
        <w:i/>
        <w:iCs/>
        <w:sz w:val="28"/>
        <w:szCs w:val="28"/>
        <w:u w:val="double"/>
      </w:rPr>
      <w:t xml:space="preserve">  Journal of Nothingness</w:t>
    </w:r>
    <w:r>
      <w:rPr>
        <w:rFonts w:ascii="Academy Engraved LET" w:hAnsi="Academy Engraved LET" w:cs="Academy Engraved LET"/>
        <w:b w:val="0"/>
        <w:i/>
        <w:iCs/>
        <w:sz w:val="32"/>
        <w:szCs w:val="32"/>
        <w:u w:val="double"/>
      </w:rPr>
      <w:t xml:space="preserve">                      </w:t>
    </w:r>
    <w:r>
      <w:rPr>
        <w:rFonts w:ascii="Academy Engraved LET" w:eastAsia="楷体" w:hAnsi="Academy Engraved LET" w:cs="Academy Engraved LET"/>
        <w:b w:val="0"/>
        <w:i/>
        <w:iCs/>
        <w:sz w:val="32"/>
        <w:szCs w:val="32"/>
        <w:u w:val="double"/>
      </w:rPr>
      <w:t xml:space="preserve">       </w:t>
    </w:r>
    <w:r>
      <w:rPr>
        <w:rFonts w:ascii="仿宋" w:eastAsia="仿宋" w:hAnsi="仿宋" w:cs="仿宋" w:hint="eastAsia"/>
        <w:b w:val="0"/>
        <w:i/>
        <w:sz w:val="28"/>
        <w:szCs w:val="28"/>
        <w:u w:val="double"/>
      </w:rPr>
      <w:t>虚无期刊</w:t>
    </w:r>
    <w:r>
      <w:rPr>
        <w:rFonts w:ascii="仿宋" w:eastAsia="仿宋" w:hAnsi="仿宋" w:cs="仿宋"/>
        <w:b w:val="0"/>
        <w:i/>
        <w:sz w:val="28"/>
        <w:szCs w:val="28"/>
        <w:u w:val="doubl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922D0" w14:textId="77777777" w:rsidR="009779E7" w:rsidRDefault="009779E7">
    <w:pPr>
      <w:pStyle w:val="a5"/>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FB15B" w14:textId="77777777" w:rsidR="009779E7" w:rsidRDefault="009779E7">
    <w:pPr>
      <w:pStyle w:val="a5"/>
      <w:spacing w:line="240" w:lineRule="auto"/>
      <w:ind w:firstLineChars="0" w:firstLine="0"/>
    </w:pPr>
    <w:r>
      <w:rPr>
        <w:rFonts w:ascii="Academy Engraved LET" w:hAnsi="Academy Engraved LET" w:cs="Academy Engraved LET"/>
        <w:i/>
        <w:iCs/>
        <w:sz w:val="28"/>
        <w:szCs w:val="28"/>
        <w:u w:val="double"/>
      </w:rPr>
      <w:t xml:space="preserve">  Journal of Nothingness</w:t>
    </w:r>
    <w:r>
      <w:rPr>
        <w:rFonts w:ascii="Academy Engraved LET" w:hAnsi="Academy Engraved LET" w:cs="Academy Engraved LET"/>
        <w:i/>
        <w:iCs/>
        <w:sz w:val="32"/>
        <w:szCs w:val="32"/>
        <w:u w:val="double"/>
      </w:rPr>
      <w:t xml:space="preserve">                      </w:t>
    </w:r>
    <w:r>
      <w:rPr>
        <w:rFonts w:ascii="Academy Engraved LET" w:eastAsia="楷体" w:hAnsi="Academy Engraved LET" w:cs="Academy Engraved LET"/>
        <w:i/>
        <w:iCs/>
        <w:sz w:val="32"/>
        <w:szCs w:val="32"/>
        <w:u w:val="double"/>
      </w:rPr>
      <w:t xml:space="preserve">       </w:t>
    </w:r>
    <w:r>
      <w:rPr>
        <w:rFonts w:ascii="仿宋" w:eastAsia="仿宋" w:hAnsi="仿宋" w:cs="仿宋" w:hint="eastAsia"/>
        <w:i/>
        <w:sz w:val="28"/>
        <w:szCs w:val="28"/>
        <w:u w:val="double"/>
      </w:rPr>
      <w:t>虚无期刊</w:t>
    </w:r>
    <w:r>
      <w:rPr>
        <w:rFonts w:ascii="Times New Roman Regular" w:hAnsi="Times New Roman Regular" w:cs="Times New Roman Regular"/>
        <w:sz w:val="32"/>
        <w:szCs w:val="32"/>
        <w:u w:val="double"/>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5BEEB" w14:textId="77777777" w:rsidR="009779E7" w:rsidRDefault="009779E7">
    <w:pPr>
      <w:pStyle w:val="1"/>
      <w:keepNext w:val="0"/>
      <w:keepLines w:val="0"/>
      <w:widowControl/>
      <w:spacing w:before="0" w:after="0" w:line="240" w:lineRule="auto"/>
      <w:ind w:firstLineChars="0" w:firstLine="0"/>
      <w:rPr>
        <w:sz w:val="48"/>
        <w:szCs w:val="48"/>
      </w:rPr>
    </w:pPr>
    <w:r>
      <w:rPr>
        <w:rFonts w:ascii="Academy Engraved LET" w:hAnsi="Academy Engraved LET" w:cs="Academy Engraved LET"/>
        <w:b w:val="0"/>
        <w:i/>
        <w:iCs/>
        <w:sz w:val="28"/>
        <w:szCs w:val="28"/>
        <w:u w:val="double"/>
      </w:rPr>
      <w:t xml:space="preserve">  Journal of Nothingness</w:t>
    </w:r>
    <w:r>
      <w:rPr>
        <w:rFonts w:ascii="Academy Engraved LET" w:hAnsi="Academy Engraved LET" w:cs="Academy Engraved LET"/>
        <w:b w:val="0"/>
        <w:i/>
        <w:iCs/>
        <w:sz w:val="32"/>
        <w:szCs w:val="32"/>
        <w:u w:val="double"/>
      </w:rPr>
      <w:t xml:space="preserve">                      </w:t>
    </w:r>
    <w:r>
      <w:rPr>
        <w:rFonts w:ascii="Academy Engraved LET" w:eastAsia="楷体" w:hAnsi="Academy Engraved LET" w:cs="Academy Engraved LET"/>
        <w:b w:val="0"/>
        <w:i/>
        <w:iCs/>
        <w:sz w:val="32"/>
        <w:szCs w:val="32"/>
        <w:u w:val="double"/>
      </w:rPr>
      <w:t xml:space="preserve">       </w:t>
    </w:r>
    <w:r>
      <w:rPr>
        <w:rFonts w:ascii="仿宋" w:eastAsia="仿宋" w:hAnsi="仿宋" w:cs="仿宋" w:hint="eastAsia"/>
        <w:b w:val="0"/>
        <w:i/>
        <w:sz w:val="28"/>
        <w:szCs w:val="28"/>
        <w:u w:val="double"/>
      </w:rPr>
      <w:t>虚无期刊</w:t>
    </w:r>
    <w:r>
      <w:rPr>
        <w:rFonts w:ascii="仿宋" w:eastAsia="仿宋" w:hAnsi="仿宋" w:cs="仿宋"/>
        <w:b w:val="0"/>
        <w:i/>
        <w:sz w:val="28"/>
        <w:szCs w:val="28"/>
        <w:u w:val="double"/>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82C2" w14:textId="77777777" w:rsidR="00E32EFB" w:rsidRDefault="00E32EFB">
    <w:pPr>
      <w:pStyle w:val="a5"/>
      <w:spacing w:line="240" w:lineRule="auto"/>
      <w:ind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2358FE"/>
    <w:multiLevelType w:val="singleLevel"/>
    <w:tmpl w:val="EE2358FE"/>
    <w:lvl w:ilvl="0">
      <w:start w:val="1"/>
      <w:numFmt w:val="decimal"/>
      <w:pStyle w:val="Affiliations"/>
      <w:suff w:val="space"/>
      <w:lvlText w:val="%1."/>
      <w:lvlJc w:val="left"/>
    </w:lvl>
  </w:abstractNum>
  <w:abstractNum w:abstractNumId="1" w15:restartNumberingAfterBreak="0">
    <w:nsid w:val="48D851A1"/>
    <w:multiLevelType w:val="hybridMultilevel"/>
    <w:tmpl w:val="A87E5C54"/>
    <w:lvl w:ilvl="0" w:tplc="11EA9AD8">
      <w:start w:val="1"/>
      <w:numFmt w:val="decimal"/>
      <w:lvlText w:val="[%1]"/>
      <w:lvlJc w:val="left"/>
      <w:pPr>
        <w:ind w:left="440" w:hanging="440"/>
      </w:pPr>
      <w:rPr>
        <w:rFonts w:ascii="Times New Roman" w:eastAsia="宋体" w:hAnsi="Times New Roman" w:hint="default"/>
        <w:b w:val="0"/>
        <w:i w:val="0"/>
        <w:sz w:val="1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9E03344"/>
    <w:multiLevelType w:val="singleLevel"/>
    <w:tmpl w:val="59E03344"/>
    <w:lvl w:ilvl="0">
      <w:start w:val="1"/>
      <w:numFmt w:val="decimal"/>
      <w:pStyle w:val="a"/>
      <w:lvlText w:val="[%1]"/>
      <w:lvlJc w:val="left"/>
      <w:pPr>
        <w:tabs>
          <w:tab w:val="left" w:pos="312"/>
        </w:tabs>
      </w:pPr>
    </w:lvl>
  </w:abstractNum>
  <w:num w:numId="1" w16cid:durableId="1790202468">
    <w:abstractNumId w:val="0"/>
  </w:num>
  <w:num w:numId="2" w16cid:durableId="1194421445">
    <w:abstractNumId w:val="2"/>
  </w:num>
  <w:num w:numId="3" w16cid:durableId="1696804351">
    <w:abstractNumId w:val="1"/>
  </w:num>
  <w:num w:numId="4" w16cid:durableId="1022902333">
    <w:abstractNumId w:val="2"/>
  </w:num>
  <w:num w:numId="5" w16cid:durableId="621116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autoHyphenation/>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1B51D7"/>
    <w:rsid w:val="D8FEAADD"/>
    <w:rsid w:val="E327A9B9"/>
    <w:rsid w:val="000023E8"/>
    <w:rsid w:val="0002161E"/>
    <w:rsid w:val="00041013"/>
    <w:rsid w:val="0004270F"/>
    <w:rsid w:val="0004369D"/>
    <w:rsid w:val="00075C95"/>
    <w:rsid w:val="00102D82"/>
    <w:rsid w:val="00112DF0"/>
    <w:rsid w:val="001310B6"/>
    <w:rsid w:val="00152DD8"/>
    <w:rsid w:val="00154A40"/>
    <w:rsid w:val="001A5CAC"/>
    <w:rsid w:val="001B3ACF"/>
    <w:rsid w:val="001C2B24"/>
    <w:rsid w:val="001C3C54"/>
    <w:rsid w:val="001D73EC"/>
    <w:rsid w:val="001E346B"/>
    <w:rsid w:val="001F4FE2"/>
    <w:rsid w:val="001F66FC"/>
    <w:rsid w:val="00214325"/>
    <w:rsid w:val="0022352F"/>
    <w:rsid w:val="00233D76"/>
    <w:rsid w:val="00264B6F"/>
    <w:rsid w:val="00267A5F"/>
    <w:rsid w:val="00275DF2"/>
    <w:rsid w:val="00307137"/>
    <w:rsid w:val="00336806"/>
    <w:rsid w:val="003869B1"/>
    <w:rsid w:val="003C1278"/>
    <w:rsid w:val="003C7A7E"/>
    <w:rsid w:val="003E174B"/>
    <w:rsid w:val="00483E89"/>
    <w:rsid w:val="00494746"/>
    <w:rsid w:val="004B4509"/>
    <w:rsid w:val="004E5F74"/>
    <w:rsid w:val="004F7D91"/>
    <w:rsid w:val="00523A1E"/>
    <w:rsid w:val="00527F23"/>
    <w:rsid w:val="00537D57"/>
    <w:rsid w:val="0057068C"/>
    <w:rsid w:val="005962FA"/>
    <w:rsid w:val="005C69EE"/>
    <w:rsid w:val="006133F1"/>
    <w:rsid w:val="00626D33"/>
    <w:rsid w:val="0065776E"/>
    <w:rsid w:val="00706E31"/>
    <w:rsid w:val="007D1824"/>
    <w:rsid w:val="007D43D4"/>
    <w:rsid w:val="007F2B86"/>
    <w:rsid w:val="0080019F"/>
    <w:rsid w:val="00933021"/>
    <w:rsid w:val="009434C2"/>
    <w:rsid w:val="009548B7"/>
    <w:rsid w:val="009608AF"/>
    <w:rsid w:val="009779E7"/>
    <w:rsid w:val="00986EEA"/>
    <w:rsid w:val="009D03C9"/>
    <w:rsid w:val="009F47A1"/>
    <w:rsid w:val="00A563C2"/>
    <w:rsid w:val="00A80147"/>
    <w:rsid w:val="00AD3B0C"/>
    <w:rsid w:val="00AF06AD"/>
    <w:rsid w:val="00B23470"/>
    <w:rsid w:val="00B9505F"/>
    <w:rsid w:val="00BC02D9"/>
    <w:rsid w:val="00BF54A6"/>
    <w:rsid w:val="00C01F75"/>
    <w:rsid w:val="00C61FDD"/>
    <w:rsid w:val="00CA340B"/>
    <w:rsid w:val="00D17FBA"/>
    <w:rsid w:val="00D34EC4"/>
    <w:rsid w:val="00D34F3F"/>
    <w:rsid w:val="00D62E2E"/>
    <w:rsid w:val="00D729B9"/>
    <w:rsid w:val="00D8373F"/>
    <w:rsid w:val="00DA4359"/>
    <w:rsid w:val="00DB25B0"/>
    <w:rsid w:val="00DC7663"/>
    <w:rsid w:val="00E32EFB"/>
    <w:rsid w:val="00E4222A"/>
    <w:rsid w:val="00E76B86"/>
    <w:rsid w:val="00EA54BB"/>
    <w:rsid w:val="00F463B7"/>
    <w:rsid w:val="00F9592B"/>
    <w:rsid w:val="00FA3447"/>
    <w:rsid w:val="00FC2157"/>
    <w:rsid w:val="00FE6FA6"/>
    <w:rsid w:val="00FF5093"/>
    <w:rsid w:val="020C62E0"/>
    <w:rsid w:val="043769F9"/>
    <w:rsid w:val="06CB25A0"/>
    <w:rsid w:val="07CF7529"/>
    <w:rsid w:val="07F31A4B"/>
    <w:rsid w:val="0874698D"/>
    <w:rsid w:val="08C52D6F"/>
    <w:rsid w:val="08DC1C6E"/>
    <w:rsid w:val="09FD2F76"/>
    <w:rsid w:val="0B0E30C9"/>
    <w:rsid w:val="0BC35C62"/>
    <w:rsid w:val="0C735864"/>
    <w:rsid w:val="0E87566C"/>
    <w:rsid w:val="10B85FB1"/>
    <w:rsid w:val="10E24DDC"/>
    <w:rsid w:val="117D2D56"/>
    <w:rsid w:val="118C4D48"/>
    <w:rsid w:val="12BA2926"/>
    <w:rsid w:val="131B2827"/>
    <w:rsid w:val="14C52A4A"/>
    <w:rsid w:val="15203F4A"/>
    <w:rsid w:val="168C45E3"/>
    <w:rsid w:val="16A668AC"/>
    <w:rsid w:val="16B5716D"/>
    <w:rsid w:val="16D73273"/>
    <w:rsid w:val="19B4308D"/>
    <w:rsid w:val="19B80DD0"/>
    <w:rsid w:val="19DC491F"/>
    <w:rsid w:val="19F416DC"/>
    <w:rsid w:val="1B0A58AC"/>
    <w:rsid w:val="1B0D514B"/>
    <w:rsid w:val="1C422BD3"/>
    <w:rsid w:val="1C493F61"/>
    <w:rsid w:val="1D1C1676"/>
    <w:rsid w:val="1DA67191"/>
    <w:rsid w:val="1EE91A2B"/>
    <w:rsid w:val="1FBF397C"/>
    <w:rsid w:val="1FDD2B56"/>
    <w:rsid w:val="208445B0"/>
    <w:rsid w:val="23244DE0"/>
    <w:rsid w:val="29354D30"/>
    <w:rsid w:val="2E1754F4"/>
    <w:rsid w:val="2FFEDFCD"/>
    <w:rsid w:val="350C3926"/>
    <w:rsid w:val="35702107"/>
    <w:rsid w:val="365A32AC"/>
    <w:rsid w:val="379E3757"/>
    <w:rsid w:val="383218A1"/>
    <w:rsid w:val="38443C47"/>
    <w:rsid w:val="392E47B3"/>
    <w:rsid w:val="3AD46C94"/>
    <w:rsid w:val="3D0228C2"/>
    <w:rsid w:val="3FABEEF1"/>
    <w:rsid w:val="3FB680B2"/>
    <w:rsid w:val="400E4329"/>
    <w:rsid w:val="41D65291"/>
    <w:rsid w:val="42093900"/>
    <w:rsid w:val="42CA554C"/>
    <w:rsid w:val="4335673E"/>
    <w:rsid w:val="43AE1C43"/>
    <w:rsid w:val="446C43E1"/>
    <w:rsid w:val="45570BED"/>
    <w:rsid w:val="465515D1"/>
    <w:rsid w:val="47D227AD"/>
    <w:rsid w:val="48561B3A"/>
    <w:rsid w:val="4BA91A77"/>
    <w:rsid w:val="4D743568"/>
    <w:rsid w:val="4F7B2444"/>
    <w:rsid w:val="501B51D7"/>
    <w:rsid w:val="51CF7F2C"/>
    <w:rsid w:val="52E141EC"/>
    <w:rsid w:val="53BD07B5"/>
    <w:rsid w:val="53D2230C"/>
    <w:rsid w:val="54D428A8"/>
    <w:rsid w:val="55371339"/>
    <w:rsid w:val="55CE6CAA"/>
    <w:rsid w:val="572C5E79"/>
    <w:rsid w:val="576D10A9"/>
    <w:rsid w:val="580C1D0B"/>
    <w:rsid w:val="58D06F50"/>
    <w:rsid w:val="594A040E"/>
    <w:rsid w:val="5B644A23"/>
    <w:rsid w:val="5CC04E72"/>
    <w:rsid w:val="5EE3728C"/>
    <w:rsid w:val="5EEA61D6"/>
    <w:rsid w:val="60327E35"/>
    <w:rsid w:val="60EC2C1E"/>
    <w:rsid w:val="61CD6067"/>
    <w:rsid w:val="635A1B7D"/>
    <w:rsid w:val="6484176C"/>
    <w:rsid w:val="64DE6447"/>
    <w:rsid w:val="652214B2"/>
    <w:rsid w:val="65A70610"/>
    <w:rsid w:val="66763171"/>
    <w:rsid w:val="689E250C"/>
    <w:rsid w:val="68CD71C5"/>
    <w:rsid w:val="6AB37DC4"/>
    <w:rsid w:val="6AD83814"/>
    <w:rsid w:val="6C0A7EB8"/>
    <w:rsid w:val="6CC2270C"/>
    <w:rsid w:val="6E492F1A"/>
    <w:rsid w:val="6F094457"/>
    <w:rsid w:val="6F405E8D"/>
    <w:rsid w:val="6F736407"/>
    <w:rsid w:val="71017ADB"/>
    <w:rsid w:val="74512B28"/>
    <w:rsid w:val="74E26D37"/>
    <w:rsid w:val="75DE03EB"/>
    <w:rsid w:val="769F401E"/>
    <w:rsid w:val="779C230C"/>
    <w:rsid w:val="78350ECA"/>
    <w:rsid w:val="785225B8"/>
    <w:rsid w:val="7A3175C3"/>
    <w:rsid w:val="7E7F0292"/>
    <w:rsid w:val="7F3948E4"/>
    <w:rsid w:val="7FF2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F8777"/>
  <w15:docId w15:val="{2683C2C4-AA66-4DF6-BFA4-74E5F0D5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after="40" w:line="360" w:lineRule="exact"/>
      <w:ind w:firstLineChars="200" w:firstLine="480"/>
      <w:jc w:val="both"/>
    </w:pPr>
    <w:rPr>
      <w:rFonts w:cstheme="minorBidi"/>
      <w:kern w:val="2"/>
      <w:sz w:val="21"/>
      <w:szCs w:val="21"/>
    </w:rPr>
  </w:style>
  <w:style w:type="paragraph" w:styleId="1">
    <w:name w:val="heading 1"/>
    <w:basedOn w:val="a0"/>
    <w:next w:val="a0"/>
    <w:qFormat/>
    <w:pPr>
      <w:keepNext/>
      <w:keepLines/>
      <w:spacing w:before="340" w:after="330" w:line="576" w:lineRule="auto"/>
      <w:outlineLvl w:val="0"/>
    </w:pPr>
    <w:rPr>
      <w:rFonts w:eastAsia="黑体"/>
      <w:b/>
      <w:kern w:val="44"/>
      <w:sz w:val="36"/>
      <w:szCs w:val="36"/>
    </w:rPr>
  </w:style>
  <w:style w:type="paragraph" w:styleId="3">
    <w:name w:val="heading 3"/>
    <w:basedOn w:val="a0"/>
    <w:next w:val="a0"/>
    <w:semiHidden/>
    <w:unhideWhenUsed/>
    <w:qFormat/>
    <w:pPr>
      <w:spacing w:beforeAutospacing="1" w:afterAutospacing="1"/>
      <w:jc w:val="left"/>
      <w:outlineLvl w:val="2"/>
    </w:pPr>
    <w:rPr>
      <w:rFonts w:ascii="宋体" w:hAnsi="宋体" w:cs="Times New Roman" w:hint="eastAsia"/>
      <w:b/>
      <w:bCs/>
      <w:kern w:val="0"/>
      <w:sz w:val="27"/>
      <w:szCs w:val="27"/>
    </w:rPr>
  </w:style>
  <w:style w:type="paragraph" w:styleId="4">
    <w:name w:val="heading 4"/>
    <w:basedOn w:val="a0"/>
    <w:next w:val="a0"/>
    <w:unhideWhenUsed/>
    <w:qFormat/>
    <w:pPr>
      <w:spacing w:beforeAutospacing="1" w:afterAutospacing="1"/>
      <w:jc w:val="left"/>
      <w:outlineLvl w:val="3"/>
    </w:pPr>
    <w:rPr>
      <w:rFonts w:ascii="宋体" w:hAnsi="宋体" w:cs="Times New Roman" w:hint="eastAsia"/>
      <w:b/>
      <w:bCs/>
      <w:kern w:val="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snapToGrid w:val="0"/>
      <w:jc w:val="left"/>
    </w:pPr>
    <w:rPr>
      <w:sz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0"/>
    <w:uiPriority w:val="99"/>
    <w:qFormat/>
    <w:pPr>
      <w:spacing w:beforeAutospacing="1" w:afterAutospacing="1"/>
      <w:jc w:val="left"/>
    </w:pPr>
    <w:rPr>
      <w:rFonts w:cs="Times New Roman"/>
      <w:kern w:val="0"/>
    </w:rPr>
  </w:style>
  <w:style w:type="table" w:styleId="a7">
    <w:name w:val="Table Grid"/>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uiPriority w:val="22"/>
    <w:qFormat/>
    <w:rPr>
      <w:b/>
    </w:rPr>
  </w:style>
  <w:style w:type="paragraph" w:customStyle="1" w:styleId="AuthorList">
    <w:name w:val="Author List"/>
    <w:basedOn w:val="a0"/>
    <w:qFormat/>
    <w:pPr>
      <w:spacing w:beforeLines="100" w:before="100" w:afterAutospacing="1"/>
      <w:jc w:val="center"/>
    </w:pPr>
    <w:rPr>
      <w:rFonts w:eastAsia="楷体" w:cs="Times New Roman"/>
    </w:rPr>
  </w:style>
  <w:style w:type="paragraph" w:customStyle="1" w:styleId="Affiliations">
    <w:name w:val="Affiliations"/>
    <w:basedOn w:val="a0"/>
    <w:qFormat/>
    <w:pPr>
      <w:numPr>
        <w:numId w:val="1"/>
      </w:numPr>
      <w:spacing w:after="0"/>
      <w:jc w:val="center"/>
    </w:pPr>
    <w:rPr>
      <w:rFonts w:cs="Times New Roman"/>
    </w:rPr>
  </w:style>
  <w:style w:type="paragraph" w:customStyle="1" w:styleId="a9">
    <w:name w:val="摘要/关键词"/>
    <w:basedOn w:val="a0"/>
    <w:link w:val="Char"/>
    <w:qFormat/>
    <w:pPr>
      <w:ind w:firstLineChars="0" w:firstLine="0"/>
    </w:pPr>
    <w:rPr>
      <w:rFonts w:eastAsia="黑体" w:cs="Times New Roman"/>
      <w:color w:val="C00000"/>
      <w:kern w:val="0"/>
    </w:rPr>
  </w:style>
  <w:style w:type="paragraph" w:customStyle="1" w:styleId="aa">
    <w:name w:val="摘要内容"/>
    <w:basedOn w:val="a9"/>
    <w:link w:val="AbstracttextChar"/>
    <w:rPr>
      <w:rFonts w:eastAsia="宋体"/>
      <w:color w:val="000000" w:themeColor="text1"/>
    </w:rPr>
  </w:style>
  <w:style w:type="paragraph" w:customStyle="1" w:styleId="ab">
    <w:name w:val="模板备注"/>
    <w:basedOn w:val="a0"/>
    <w:link w:val="Char0"/>
    <w:qFormat/>
    <w:pPr>
      <w:jc w:val="center"/>
    </w:pPr>
    <w:rPr>
      <w:rFonts w:cs="Times New Roman" w:hint="eastAsia"/>
    </w:rPr>
  </w:style>
  <w:style w:type="character" w:customStyle="1" w:styleId="AbstracttextChar">
    <w:name w:val="Abstract text Char"/>
    <w:link w:val="aa"/>
    <w:qFormat/>
    <w:rPr>
      <w:rFonts w:ascii="Times New Roman" w:eastAsia="宋体" w:hAnsi="Times New Roman" w:cs="Times New Roman"/>
      <w:color w:val="000000" w:themeColor="text1"/>
      <w:kern w:val="0"/>
      <w:sz w:val="21"/>
      <w:szCs w:val="21"/>
      <w:lang w:val="en-US" w:eastAsia="zh-CN" w:bidi="ar-SA"/>
    </w:rPr>
  </w:style>
  <w:style w:type="paragraph" w:customStyle="1" w:styleId="-1">
    <w:name w:val="子标题-1"/>
    <w:basedOn w:val="a0"/>
    <w:next w:val="a0"/>
    <w:qFormat/>
    <w:pPr>
      <w:widowControl/>
      <w:spacing w:before="100" w:after="100"/>
      <w:ind w:firstLineChars="0" w:firstLine="0"/>
      <w:jc w:val="left"/>
      <w:outlineLvl w:val="2"/>
    </w:pPr>
    <w:rPr>
      <w:rFonts w:eastAsia="黑体" w:cs="Times New Roman"/>
      <w:bCs/>
      <w:color w:val="C71D31" w:themeColor="accent6" w:themeShade="BF"/>
      <w:kern w:val="0"/>
      <w:sz w:val="24"/>
      <w:szCs w:val="20"/>
    </w:rPr>
  </w:style>
  <w:style w:type="paragraph" w:customStyle="1" w:styleId="-2">
    <w:name w:val="子标题-2"/>
    <w:basedOn w:val="a0"/>
    <w:next w:val="a0"/>
    <w:qFormat/>
    <w:pPr>
      <w:widowControl/>
      <w:spacing w:before="60" w:after="60"/>
      <w:ind w:firstLineChars="0" w:firstLine="0"/>
      <w:jc w:val="left"/>
      <w:outlineLvl w:val="3"/>
    </w:pPr>
    <w:rPr>
      <w:rFonts w:eastAsia="黑体" w:cs="Times New Roman"/>
      <w:bCs/>
      <w:color w:val="C71D31" w:themeColor="accent6" w:themeShade="BF"/>
      <w:kern w:val="0"/>
    </w:rPr>
  </w:style>
  <w:style w:type="paragraph" w:customStyle="1" w:styleId="ac">
    <w:name w:val="论文模板的正文"/>
    <w:basedOn w:val="a0"/>
    <w:qFormat/>
  </w:style>
  <w:style w:type="paragraph" w:customStyle="1" w:styleId="ad">
    <w:name w:val="图注"/>
    <w:basedOn w:val="a0"/>
    <w:qFormat/>
    <w:pPr>
      <w:spacing w:line="240" w:lineRule="auto"/>
      <w:ind w:firstLine="360"/>
      <w:jc w:val="center"/>
    </w:pPr>
    <w:rPr>
      <w:rFonts w:cs="Times New Roman"/>
      <w:kern w:val="0"/>
      <w:sz w:val="18"/>
    </w:rPr>
  </w:style>
  <w:style w:type="table" w:customStyle="1" w:styleId="10">
    <w:name w:val="样式1"/>
    <w:basedOn w:val="a2"/>
    <w:uiPriority w:val="99"/>
    <w:qFormat/>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ae">
    <w:name w:val="List Paragraph"/>
    <w:basedOn w:val="a0"/>
    <w:uiPriority w:val="99"/>
    <w:unhideWhenUsed/>
    <w:qFormat/>
    <w:pPr>
      <w:ind w:firstLine="420"/>
    </w:pPr>
  </w:style>
  <w:style w:type="character" w:customStyle="1" w:styleId="Char0">
    <w:name w:val="模板备注 Char"/>
    <w:link w:val="ab"/>
    <w:qFormat/>
    <w:rPr>
      <w:rFonts w:ascii="Times New Roman" w:hAnsi="Times New Roman" w:cs="Times New Roman" w:hint="eastAsia"/>
    </w:rPr>
  </w:style>
  <w:style w:type="character" w:customStyle="1" w:styleId="Char">
    <w:name w:val="摘要 Char"/>
    <w:link w:val="a9"/>
    <w:qFormat/>
    <w:rPr>
      <w:rFonts w:ascii="Times New Roman" w:eastAsia="黑体" w:hAnsi="Times New Roman" w:cs="Times New Roman"/>
      <w:color w:val="C00000"/>
      <w:kern w:val="0"/>
      <w:sz w:val="21"/>
      <w:szCs w:val="21"/>
      <w:lang w:val="en-US" w:eastAsia="zh-CN" w:bidi="ar-SA"/>
    </w:rPr>
  </w:style>
  <w:style w:type="paragraph" w:customStyle="1" w:styleId="-3">
    <w:name w:val="子标题-3"/>
    <w:basedOn w:val="a0"/>
    <w:qFormat/>
    <w:pPr>
      <w:jc w:val="left"/>
    </w:pPr>
    <w:rPr>
      <w:b/>
      <w:color w:val="C00000"/>
    </w:rPr>
  </w:style>
  <w:style w:type="paragraph" w:customStyle="1" w:styleId="af">
    <w:name w:val="表头"/>
    <w:basedOn w:val="a0"/>
    <w:qFormat/>
    <w:pPr>
      <w:widowControl/>
      <w:jc w:val="center"/>
    </w:pPr>
    <w:rPr>
      <w:rFonts w:cs="Times New Roman"/>
      <w:b/>
      <w:color w:val="000000"/>
      <w:kern w:val="0"/>
      <w:sz w:val="18"/>
    </w:rPr>
  </w:style>
  <w:style w:type="paragraph" w:customStyle="1" w:styleId="af0">
    <w:name w:val="表格文字"/>
    <w:basedOn w:val="a0"/>
    <w:qFormat/>
    <w:pPr>
      <w:widowControl/>
      <w:spacing w:line="240" w:lineRule="auto"/>
      <w:ind w:firstLineChars="0" w:firstLine="0"/>
      <w:jc w:val="center"/>
    </w:pPr>
    <w:rPr>
      <w:rFonts w:cs="Times New Roman"/>
      <w:color w:val="1F1F1F"/>
      <w:kern w:val="0"/>
      <w:sz w:val="18"/>
    </w:rPr>
  </w:style>
  <w:style w:type="paragraph" w:customStyle="1" w:styleId="a">
    <w:name w:val="参考文献"/>
    <w:basedOn w:val="a0"/>
    <w:qFormat/>
    <w:pPr>
      <w:numPr>
        <w:numId w:val="2"/>
      </w:numPr>
      <w:spacing w:line="240" w:lineRule="auto"/>
      <w:ind w:firstLineChars="0"/>
    </w:pPr>
    <w:rPr>
      <w:sz w:val="18"/>
    </w:rPr>
  </w:style>
  <w:style w:type="paragraph" w:customStyle="1" w:styleId="af1">
    <w:name w:val="表格样式"/>
    <w:qFormat/>
    <w:pPr>
      <w:jc w:val="both"/>
    </w:pPr>
    <w:rPr>
      <w:rFonts w:ascii="宋体" w:hAnsi="宋体"/>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9133">
      <w:bodyDiv w:val="1"/>
      <w:marLeft w:val="0"/>
      <w:marRight w:val="0"/>
      <w:marTop w:val="0"/>
      <w:marBottom w:val="0"/>
      <w:divBdr>
        <w:top w:val="none" w:sz="0" w:space="0" w:color="auto"/>
        <w:left w:val="none" w:sz="0" w:space="0" w:color="auto"/>
        <w:bottom w:val="none" w:sz="0" w:space="0" w:color="auto"/>
        <w:right w:val="none" w:sz="0" w:space="0" w:color="auto"/>
      </w:divBdr>
    </w:div>
    <w:div w:id="125436458">
      <w:bodyDiv w:val="1"/>
      <w:marLeft w:val="0"/>
      <w:marRight w:val="0"/>
      <w:marTop w:val="0"/>
      <w:marBottom w:val="0"/>
      <w:divBdr>
        <w:top w:val="none" w:sz="0" w:space="0" w:color="auto"/>
        <w:left w:val="none" w:sz="0" w:space="0" w:color="auto"/>
        <w:bottom w:val="none" w:sz="0" w:space="0" w:color="auto"/>
        <w:right w:val="none" w:sz="0" w:space="0" w:color="auto"/>
      </w:divBdr>
    </w:div>
    <w:div w:id="126777429">
      <w:bodyDiv w:val="1"/>
      <w:marLeft w:val="0"/>
      <w:marRight w:val="0"/>
      <w:marTop w:val="0"/>
      <w:marBottom w:val="0"/>
      <w:divBdr>
        <w:top w:val="none" w:sz="0" w:space="0" w:color="auto"/>
        <w:left w:val="none" w:sz="0" w:space="0" w:color="auto"/>
        <w:bottom w:val="none" w:sz="0" w:space="0" w:color="auto"/>
        <w:right w:val="none" w:sz="0" w:space="0" w:color="auto"/>
      </w:divBdr>
    </w:div>
    <w:div w:id="213590456">
      <w:bodyDiv w:val="1"/>
      <w:marLeft w:val="0"/>
      <w:marRight w:val="0"/>
      <w:marTop w:val="0"/>
      <w:marBottom w:val="0"/>
      <w:divBdr>
        <w:top w:val="none" w:sz="0" w:space="0" w:color="auto"/>
        <w:left w:val="none" w:sz="0" w:space="0" w:color="auto"/>
        <w:bottom w:val="none" w:sz="0" w:space="0" w:color="auto"/>
        <w:right w:val="none" w:sz="0" w:space="0" w:color="auto"/>
      </w:divBdr>
    </w:div>
    <w:div w:id="314922077">
      <w:bodyDiv w:val="1"/>
      <w:marLeft w:val="0"/>
      <w:marRight w:val="0"/>
      <w:marTop w:val="0"/>
      <w:marBottom w:val="0"/>
      <w:divBdr>
        <w:top w:val="none" w:sz="0" w:space="0" w:color="auto"/>
        <w:left w:val="none" w:sz="0" w:space="0" w:color="auto"/>
        <w:bottom w:val="none" w:sz="0" w:space="0" w:color="auto"/>
        <w:right w:val="none" w:sz="0" w:space="0" w:color="auto"/>
      </w:divBdr>
    </w:div>
    <w:div w:id="353921995">
      <w:bodyDiv w:val="1"/>
      <w:marLeft w:val="0"/>
      <w:marRight w:val="0"/>
      <w:marTop w:val="0"/>
      <w:marBottom w:val="0"/>
      <w:divBdr>
        <w:top w:val="none" w:sz="0" w:space="0" w:color="auto"/>
        <w:left w:val="none" w:sz="0" w:space="0" w:color="auto"/>
        <w:bottom w:val="none" w:sz="0" w:space="0" w:color="auto"/>
        <w:right w:val="none" w:sz="0" w:space="0" w:color="auto"/>
      </w:divBdr>
    </w:div>
    <w:div w:id="383141601">
      <w:bodyDiv w:val="1"/>
      <w:marLeft w:val="0"/>
      <w:marRight w:val="0"/>
      <w:marTop w:val="0"/>
      <w:marBottom w:val="0"/>
      <w:divBdr>
        <w:top w:val="none" w:sz="0" w:space="0" w:color="auto"/>
        <w:left w:val="none" w:sz="0" w:space="0" w:color="auto"/>
        <w:bottom w:val="none" w:sz="0" w:space="0" w:color="auto"/>
        <w:right w:val="none" w:sz="0" w:space="0" w:color="auto"/>
      </w:divBdr>
    </w:div>
    <w:div w:id="428965484">
      <w:bodyDiv w:val="1"/>
      <w:marLeft w:val="0"/>
      <w:marRight w:val="0"/>
      <w:marTop w:val="0"/>
      <w:marBottom w:val="0"/>
      <w:divBdr>
        <w:top w:val="none" w:sz="0" w:space="0" w:color="auto"/>
        <w:left w:val="none" w:sz="0" w:space="0" w:color="auto"/>
        <w:bottom w:val="none" w:sz="0" w:space="0" w:color="auto"/>
        <w:right w:val="none" w:sz="0" w:space="0" w:color="auto"/>
      </w:divBdr>
    </w:div>
    <w:div w:id="587078284">
      <w:bodyDiv w:val="1"/>
      <w:marLeft w:val="0"/>
      <w:marRight w:val="0"/>
      <w:marTop w:val="0"/>
      <w:marBottom w:val="0"/>
      <w:divBdr>
        <w:top w:val="none" w:sz="0" w:space="0" w:color="auto"/>
        <w:left w:val="none" w:sz="0" w:space="0" w:color="auto"/>
        <w:bottom w:val="none" w:sz="0" w:space="0" w:color="auto"/>
        <w:right w:val="none" w:sz="0" w:space="0" w:color="auto"/>
      </w:divBdr>
    </w:div>
    <w:div w:id="701324914">
      <w:bodyDiv w:val="1"/>
      <w:marLeft w:val="0"/>
      <w:marRight w:val="0"/>
      <w:marTop w:val="0"/>
      <w:marBottom w:val="0"/>
      <w:divBdr>
        <w:top w:val="none" w:sz="0" w:space="0" w:color="auto"/>
        <w:left w:val="none" w:sz="0" w:space="0" w:color="auto"/>
        <w:bottom w:val="none" w:sz="0" w:space="0" w:color="auto"/>
        <w:right w:val="none" w:sz="0" w:space="0" w:color="auto"/>
      </w:divBdr>
    </w:div>
    <w:div w:id="827523487">
      <w:bodyDiv w:val="1"/>
      <w:marLeft w:val="0"/>
      <w:marRight w:val="0"/>
      <w:marTop w:val="0"/>
      <w:marBottom w:val="0"/>
      <w:divBdr>
        <w:top w:val="none" w:sz="0" w:space="0" w:color="auto"/>
        <w:left w:val="none" w:sz="0" w:space="0" w:color="auto"/>
        <w:bottom w:val="none" w:sz="0" w:space="0" w:color="auto"/>
        <w:right w:val="none" w:sz="0" w:space="0" w:color="auto"/>
      </w:divBdr>
    </w:div>
    <w:div w:id="853761211">
      <w:bodyDiv w:val="1"/>
      <w:marLeft w:val="0"/>
      <w:marRight w:val="0"/>
      <w:marTop w:val="0"/>
      <w:marBottom w:val="0"/>
      <w:divBdr>
        <w:top w:val="none" w:sz="0" w:space="0" w:color="auto"/>
        <w:left w:val="none" w:sz="0" w:space="0" w:color="auto"/>
        <w:bottom w:val="none" w:sz="0" w:space="0" w:color="auto"/>
        <w:right w:val="none" w:sz="0" w:space="0" w:color="auto"/>
      </w:divBdr>
    </w:div>
    <w:div w:id="916668978">
      <w:bodyDiv w:val="1"/>
      <w:marLeft w:val="0"/>
      <w:marRight w:val="0"/>
      <w:marTop w:val="0"/>
      <w:marBottom w:val="0"/>
      <w:divBdr>
        <w:top w:val="none" w:sz="0" w:space="0" w:color="auto"/>
        <w:left w:val="none" w:sz="0" w:space="0" w:color="auto"/>
        <w:bottom w:val="none" w:sz="0" w:space="0" w:color="auto"/>
        <w:right w:val="none" w:sz="0" w:space="0" w:color="auto"/>
      </w:divBdr>
    </w:div>
    <w:div w:id="1113671198">
      <w:bodyDiv w:val="1"/>
      <w:marLeft w:val="0"/>
      <w:marRight w:val="0"/>
      <w:marTop w:val="0"/>
      <w:marBottom w:val="0"/>
      <w:divBdr>
        <w:top w:val="none" w:sz="0" w:space="0" w:color="auto"/>
        <w:left w:val="none" w:sz="0" w:space="0" w:color="auto"/>
        <w:bottom w:val="none" w:sz="0" w:space="0" w:color="auto"/>
        <w:right w:val="none" w:sz="0" w:space="0" w:color="auto"/>
      </w:divBdr>
    </w:div>
    <w:div w:id="1415202072">
      <w:bodyDiv w:val="1"/>
      <w:marLeft w:val="0"/>
      <w:marRight w:val="0"/>
      <w:marTop w:val="0"/>
      <w:marBottom w:val="0"/>
      <w:divBdr>
        <w:top w:val="none" w:sz="0" w:space="0" w:color="auto"/>
        <w:left w:val="none" w:sz="0" w:space="0" w:color="auto"/>
        <w:bottom w:val="none" w:sz="0" w:space="0" w:color="auto"/>
        <w:right w:val="none" w:sz="0" w:space="0" w:color="auto"/>
      </w:divBdr>
    </w:div>
    <w:div w:id="1455293613">
      <w:bodyDiv w:val="1"/>
      <w:marLeft w:val="0"/>
      <w:marRight w:val="0"/>
      <w:marTop w:val="0"/>
      <w:marBottom w:val="0"/>
      <w:divBdr>
        <w:top w:val="none" w:sz="0" w:space="0" w:color="auto"/>
        <w:left w:val="none" w:sz="0" w:space="0" w:color="auto"/>
        <w:bottom w:val="none" w:sz="0" w:space="0" w:color="auto"/>
        <w:right w:val="none" w:sz="0" w:space="0" w:color="auto"/>
      </w:divBdr>
    </w:div>
    <w:div w:id="1641571898">
      <w:bodyDiv w:val="1"/>
      <w:marLeft w:val="0"/>
      <w:marRight w:val="0"/>
      <w:marTop w:val="0"/>
      <w:marBottom w:val="0"/>
      <w:divBdr>
        <w:top w:val="none" w:sz="0" w:space="0" w:color="auto"/>
        <w:left w:val="none" w:sz="0" w:space="0" w:color="auto"/>
        <w:bottom w:val="none" w:sz="0" w:space="0" w:color="auto"/>
        <w:right w:val="none" w:sz="0" w:space="0" w:color="auto"/>
      </w:divBdr>
    </w:div>
    <w:div w:id="1706827122">
      <w:bodyDiv w:val="1"/>
      <w:marLeft w:val="0"/>
      <w:marRight w:val="0"/>
      <w:marTop w:val="0"/>
      <w:marBottom w:val="0"/>
      <w:divBdr>
        <w:top w:val="none" w:sz="0" w:space="0" w:color="auto"/>
        <w:left w:val="none" w:sz="0" w:space="0" w:color="auto"/>
        <w:bottom w:val="none" w:sz="0" w:space="0" w:color="auto"/>
        <w:right w:val="none" w:sz="0" w:space="0" w:color="auto"/>
      </w:divBdr>
    </w:div>
    <w:div w:id="1734546749">
      <w:bodyDiv w:val="1"/>
      <w:marLeft w:val="0"/>
      <w:marRight w:val="0"/>
      <w:marTop w:val="0"/>
      <w:marBottom w:val="0"/>
      <w:divBdr>
        <w:top w:val="none" w:sz="0" w:space="0" w:color="auto"/>
        <w:left w:val="none" w:sz="0" w:space="0" w:color="auto"/>
        <w:bottom w:val="none" w:sz="0" w:space="0" w:color="auto"/>
        <w:right w:val="none" w:sz="0" w:space="0" w:color="auto"/>
      </w:divBdr>
    </w:div>
    <w:div w:id="1840728397">
      <w:bodyDiv w:val="1"/>
      <w:marLeft w:val="0"/>
      <w:marRight w:val="0"/>
      <w:marTop w:val="0"/>
      <w:marBottom w:val="0"/>
      <w:divBdr>
        <w:top w:val="none" w:sz="0" w:space="0" w:color="auto"/>
        <w:left w:val="none" w:sz="0" w:space="0" w:color="auto"/>
        <w:bottom w:val="none" w:sz="0" w:space="0" w:color="auto"/>
        <w:right w:val="none" w:sz="0" w:space="0" w:color="auto"/>
      </w:divBdr>
    </w:div>
    <w:div w:id="1882129915">
      <w:bodyDiv w:val="1"/>
      <w:marLeft w:val="0"/>
      <w:marRight w:val="0"/>
      <w:marTop w:val="0"/>
      <w:marBottom w:val="0"/>
      <w:divBdr>
        <w:top w:val="none" w:sz="0" w:space="0" w:color="auto"/>
        <w:left w:val="none" w:sz="0" w:space="0" w:color="auto"/>
        <w:bottom w:val="none" w:sz="0" w:space="0" w:color="auto"/>
        <w:right w:val="none" w:sz="0" w:space="0" w:color="auto"/>
      </w:divBdr>
    </w:div>
    <w:div w:id="2016301446">
      <w:bodyDiv w:val="1"/>
      <w:marLeft w:val="0"/>
      <w:marRight w:val="0"/>
      <w:marTop w:val="0"/>
      <w:marBottom w:val="0"/>
      <w:divBdr>
        <w:top w:val="none" w:sz="0" w:space="0" w:color="auto"/>
        <w:left w:val="none" w:sz="0" w:space="0" w:color="auto"/>
        <w:bottom w:val="none" w:sz="0" w:space="0" w:color="auto"/>
        <w:right w:val="none" w:sz="0" w:space="0" w:color="auto"/>
      </w:divBdr>
    </w:div>
    <w:div w:id="2070228432">
      <w:bodyDiv w:val="1"/>
      <w:marLeft w:val="0"/>
      <w:marRight w:val="0"/>
      <w:marTop w:val="0"/>
      <w:marBottom w:val="0"/>
      <w:divBdr>
        <w:top w:val="none" w:sz="0" w:space="0" w:color="auto"/>
        <w:left w:val="none" w:sz="0" w:space="0" w:color="auto"/>
        <w:bottom w:val="none" w:sz="0" w:space="0" w:color="auto"/>
        <w:right w:val="none" w:sz="0" w:space="0" w:color="auto"/>
      </w:divBdr>
    </w:div>
    <w:div w:id="2098136319">
      <w:bodyDiv w:val="1"/>
      <w:marLeft w:val="0"/>
      <w:marRight w:val="0"/>
      <w:marTop w:val="0"/>
      <w:marBottom w:val="0"/>
      <w:divBdr>
        <w:top w:val="none" w:sz="0" w:space="0" w:color="auto"/>
        <w:left w:val="none" w:sz="0" w:space="0" w:color="auto"/>
        <w:bottom w:val="none" w:sz="0" w:space="0" w:color="auto"/>
        <w:right w:val="none" w:sz="0" w:space="0" w:color="auto"/>
      </w:divBdr>
    </w:div>
    <w:div w:id="213825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94CBF-74BE-49AD-B0B1-89C71D4B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丽新 李</cp:lastModifiedBy>
  <cp:revision>132</cp:revision>
  <dcterms:created xsi:type="dcterms:W3CDTF">2026-02-20T18:00:00Z</dcterms:created>
  <dcterms:modified xsi:type="dcterms:W3CDTF">2026-06-03T06:43:00Z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2052-12.1.25275.25275</vt:lpwstr>
  </property>
  <property fmtid="{D5CDD505-2E9C-101B-9397-08002B2CF9AE}" pid="3" name="ICV">
    <vt:lpwstr>42B6D4103C2F4347AA09314D762A2134_13</vt:lpwstr>
  </property>
  <property fmtid="{D5CDD505-2E9C-101B-9397-08002B2CF9AE}" pid="4" name="KSOTemplateDocerSaveRecord">
    <vt:lpwstr>eyJoZGlkIjoiNjQ2ZGFmZGFjZDRmMWVlNWIyOGQ3NTQ3MmE4MmE5OWYiLCJ1c2VySWQiOiI5MjUwMDA0MzUifQ==</vt:lpwstr>
  </property>
</Properties>
</file>